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EF0A" w14:textId="77777777" w:rsidR="00C510C3" w:rsidRDefault="00C510C3" w:rsidP="00C510C3">
      <w:pPr>
        <w:spacing w:line="480" w:lineRule="auto"/>
        <w:rPr>
          <w:rFonts w:ascii="Times New Roman" w:hAnsi="Times New Roman" w:cs="Times New Roman"/>
        </w:rPr>
      </w:pPr>
    </w:p>
    <w:p w14:paraId="55FC2825" w14:textId="77777777" w:rsidR="0035438E" w:rsidRDefault="0035438E" w:rsidP="00C510C3">
      <w:pPr>
        <w:spacing w:line="480" w:lineRule="auto"/>
        <w:rPr>
          <w:rFonts w:ascii="Times New Roman" w:hAnsi="Times New Roman" w:cs="Times New Roman"/>
        </w:rPr>
      </w:pPr>
    </w:p>
    <w:p w14:paraId="31616828" w14:textId="77777777" w:rsidR="0035438E" w:rsidRDefault="0035438E" w:rsidP="00C510C3">
      <w:pPr>
        <w:spacing w:line="480" w:lineRule="auto"/>
        <w:rPr>
          <w:rFonts w:ascii="Times New Roman" w:hAnsi="Times New Roman" w:cs="Times New Roman"/>
        </w:rPr>
      </w:pPr>
    </w:p>
    <w:p w14:paraId="012CD1E2" w14:textId="77777777" w:rsidR="0035438E" w:rsidRDefault="0035438E" w:rsidP="00C510C3">
      <w:pPr>
        <w:spacing w:line="480" w:lineRule="auto"/>
        <w:rPr>
          <w:rFonts w:ascii="Times New Roman" w:hAnsi="Times New Roman" w:cs="Times New Roman"/>
        </w:rPr>
      </w:pPr>
    </w:p>
    <w:p w14:paraId="53FA28FE" w14:textId="77777777" w:rsidR="0035438E" w:rsidRDefault="0035438E" w:rsidP="00C510C3">
      <w:pPr>
        <w:spacing w:line="480" w:lineRule="auto"/>
        <w:rPr>
          <w:rFonts w:ascii="Times New Roman" w:hAnsi="Times New Roman" w:cs="Times New Roman"/>
        </w:rPr>
      </w:pPr>
    </w:p>
    <w:p w14:paraId="00CF14BD" w14:textId="77777777" w:rsidR="0035438E" w:rsidRDefault="0035438E" w:rsidP="00C510C3">
      <w:pPr>
        <w:spacing w:line="480" w:lineRule="auto"/>
        <w:rPr>
          <w:rFonts w:ascii="Times New Roman" w:hAnsi="Times New Roman" w:cs="Times New Roman"/>
        </w:rPr>
      </w:pPr>
    </w:p>
    <w:p w14:paraId="7EED6142" w14:textId="77777777" w:rsidR="0035438E" w:rsidRDefault="0035438E" w:rsidP="00C510C3">
      <w:pPr>
        <w:spacing w:line="480" w:lineRule="auto"/>
        <w:rPr>
          <w:rFonts w:ascii="Times New Roman" w:hAnsi="Times New Roman" w:cs="Times New Roman"/>
        </w:rPr>
      </w:pPr>
    </w:p>
    <w:p w14:paraId="1E2B3B27" w14:textId="77777777" w:rsidR="0035438E" w:rsidRDefault="0035438E" w:rsidP="00C510C3">
      <w:pPr>
        <w:spacing w:line="480" w:lineRule="auto"/>
        <w:rPr>
          <w:rFonts w:ascii="Times New Roman" w:hAnsi="Times New Roman" w:cs="Times New Roman"/>
        </w:rPr>
      </w:pPr>
    </w:p>
    <w:p w14:paraId="5593691B" w14:textId="77777777" w:rsidR="0035438E" w:rsidRDefault="0035438E" w:rsidP="00C510C3">
      <w:pPr>
        <w:spacing w:line="480" w:lineRule="auto"/>
        <w:rPr>
          <w:rFonts w:ascii="Times New Roman" w:hAnsi="Times New Roman" w:cs="Times New Roman"/>
        </w:rPr>
      </w:pPr>
    </w:p>
    <w:p w14:paraId="0BE1E6B9" w14:textId="50591394" w:rsidR="0035438E" w:rsidRPr="003E38F3" w:rsidRDefault="003E38F3" w:rsidP="003E38F3">
      <w:pPr>
        <w:spacing w:line="480" w:lineRule="auto"/>
        <w:jc w:val="center"/>
        <w:rPr>
          <w:rFonts w:ascii="Times New Roman" w:hAnsi="Times New Roman" w:cs="Times New Roman"/>
          <w:b/>
          <w:bCs/>
        </w:rPr>
      </w:pPr>
      <w:r w:rsidRPr="003E38F3">
        <w:rPr>
          <w:rFonts w:ascii="Times New Roman" w:hAnsi="Times New Roman" w:cs="Times New Roman"/>
          <w:b/>
          <w:bCs/>
        </w:rPr>
        <w:t>Unveiling Manipulation: Analyzing the Expository Nature of "Merchants of Doubt"</w:t>
      </w:r>
    </w:p>
    <w:p w14:paraId="73B4D1E6" w14:textId="33A8A4B7" w:rsidR="003E38F3" w:rsidRDefault="003E38F3" w:rsidP="003E38F3">
      <w:pPr>
        <w:spacing w:line="480" w:lineRule="auto"/>
        <w:jc w:val="center"/>
        <w:rPr>
          <w:rFonts w:ascii="Times New Roman" w:hAnsi="Times New Roman" w:cs="Times New Roman"/>
        </w:rPr>
      </w:pPr>
      <w:r>
        <w:rPr>
          <w:rFonts w:ascii="Times New Roman" w:hAnsi="Times New Roman" w:cs="Times New Roman"/>
        </w:rPr>
        <w:t xml:space="preserve">By Kaira Sen </w:t>
      </w:r>
    </w:p>
    <w:p w14:paraId="6030C6BC" w14:textId="77777777" w:rsidR="003E38F3" w:rsidRDefault="003E38F3" w:rsidP="003E38F3">
      <w:pPr>
        <w:spacing w:line="480" w:lineRule="auto"/>
        <w:jc w:val="center"/>
        <w:rPr>
          <w:rFonts w:ascii="Times New Roman" w:hAnsi="Times New Roman" w:cs="Times New Roman"/>
        </w:rPr>
      </w:pPr>
    </w:p>
    <w:p w14:paraId="313FF843" w14:textId="77777777" w:rsidR="0035438E" w:rsidRDefault="0035438E" w:rsidP="00C510C3">
      <w:pPr>
        <w:spacing w:line="480" w:lineRule="auto"/>
        <w:rPr>
          <w:rFonts w:ascii="Times New Roman" w:hAnsi="Times New Roman" w:cs="Times New Roman"/>
        </w:rPr>
      </w:pPr>
    </w:p>
    <w:p w14:paraId="41557302" w14:textId="77777777" w:rsidR="0035438E" w:rsidRDefault="0035438E" w:rsidP="00C510C3">
      <w:pPr>
        <w:spacing w:line="480" w:lineRule="auto"/>
        <w:rPr>
          <w:rFonts w:ascii="Times New Roman" w:hAnsi="Times New Roman" w:cs="Times New Roman"/>
        </w:rPr>
      </w:pPr>
    </w:p>
    <w:p w14:paraId="13B94C43" w14:textId="77777777" w:rsidR="0035438E" w:rsidRDefault="0035438E" w:rsidP="00C510C3">
      <w:pPr>
        <w:spacing w:line="480" w:lineRule="auto"/>
        <w:rPr>
          <w:rFonts w:ascii="Times New Roman" w:hAnsi="Times New Roman" w:cs="Times New Roman"/>
        </w:rPr>
      </w:pPr>
    </w:p>
    <w:p w14:paraId="50EFEEC5" w14:textId="77777777" w:rsidR="0035438E" w:rsidRDefault="0035438E" w:rsidP="00C510C3">
      <w:pPr>
        <w:spacing w:line="480" w:lineRule="auto"/>
        <w:rPr>
          <w:rFonts w:ascii="Times New Roman" w:hAnsi="Times New Roman" w:cs="Times New Roman"/>
        </w:rPr>
      </w:pPr>
    </w:p>
    <w:p w14:paraId="03B01419" w14:textId="77777777" w:rsidR="0035438E" w:rsidRDefault="0035438E" w:rsidP="00C510C3">
      <w:pPr>
        <w:spacing w:line="480" w:lineRule="auto"/>
        <w:rPr>
          <w:rFonts w:ascii="Times New Roman" w:hAnsi="Times New Roman" w:cs="Times New Roman"/>
        </w:rPr>
      </w:pPr>
    </w:p>
    <w:p w14:paraId="2F117462" w14:textId="77777777" w:rsidR="0035438E" w:rsidRDefault="0035438E" w:rsidP="00C510C3">
      <w:pPr>
        <w:spacing w:line="480" w:lineRule="auto"/>
        <w:rPr>
          <w:rFonts w:ascii="Times New Roman" w:hAnsi="Times New Roman" w:cs="Times New Roman"/>
        </w:rPr>
      </w:pPr>
    </w:p>
    <w:p w14:paraId="6D3160B4" w14:textId="77777777" w:rsidR="0035438E" w:rsidRDefault="0035438E" w:rsidP="00C510C3">
      <w:pPr>
        <w:spacing w:line="480" w:lineRule="auto"/>
        <w:rPr>
          <w:rFonts w:ascii="Times New Roman" w:hAnsi="Times New Roman" w:cs="Times New Roman"/>
        </w:rPr>
      </w:pPr>
    </w:p>
    <w:p w14:paraId="360CFBEF" w14:textId="77777777" w:rsidR="0035438E" w:rsidRDefault="0035438E" w:rsidP="00C510C3">
      <w:pPr>
        <w:spacing w:line="480" w:lineRule="auto"/>
        <w:rPr>
          <w:rFonts w:ascii="Times New Roman" w:hAnsi="Times New Roman" w:cs="Times New Roman"/>
        </w:rPr>
      </w:pPr>
    </w:p>
    <w:p w14:paraId="13C59B35" w14:textId="77777777" w:rsidR="0035438E" w:rsidRDefault="0035438E" w:rsidP="00C510C3">
      <w:pPr>
        <w:spacing w:line="480" w:lineRule="auto"/>
        <w:rPr>
          <w:rFonts w:ascii="Times New Roman" w:hAnsi="Times New Roman" w:cs="Times New Roman"/>
        </w:rPr>
      </w:pPr>
    </w:p>
    <w:p w14:paraId="281489CD" w14:textId="77777777" w:rsidR="0035438E" w:rsidRDefault="0035438E" w:rsidP="00C510C3">
      <w:pPr>
        <w:spacing w:line="480" w:lineRule="auto"/>
        <w:rPr>
          <w:rFonts w:ascii="Times New Roman" w:hAnsi="Times New Roman" w:cs="Times New Roman"/>
        </w:rPr>
      </w:pPr>
    </w:p>
    <w:p w14:paraId="2B346875" w14:textId="1B882CEC" w:rsidR="00D32E86" w:rsidRDefault="00C510C3" w:rsidP="00C510C3">
      <w:pPr>
        <w:spacing w:line="480" w:lineRule="auto"/>
        <w:rPr>
          <w:rFonts w:ascii="Times New Roman" w:hAnsi="Times New Roman" w:cs="Times New Roman"/>
        </w:rPr>
      </w:pPr>
      <w:r>
        <w:rPr>
          <w:rFonts w:ascii="Times New Roman" w:hAnsi="Times New Roman" w:cs="Times New Roman"/>
        </w:rPr>
        <w:lastRenderedPageBreak/>
        <w:t xml:space="preserve">Bill Nichols, a pioneer in the field of documentary filmmaking and film theories is best known today for his extensive writing on different aspects of documentary filmmaking, the primary one being his classification of the six documentary modes. Expository mode documentaries are one such example of films that fit under this umbrella. </w:t>
      </w:r>
      <w:r w:rsidR="002E6EBE">
        <w:rPr>
          <w:rFonts w:ascii="Times New Roman" w:hAnsi="Times New Roman" w:cs="Times New Roman"/>
        </w:rPr>
        <w:t>A</w:t>
      </w:r>
      <w:r>
        <w:rPr>
          <w:rFonts w:ascii="Times New Roman" w:hAnsi="Times New Roman" w:cs="Times New Roman"/>
        </w:rPr>
        <w:t>ccording to Nichols th</w:t>
      </w:r>
      <w:r w:rsidR="002E6EBE">
        <w:rPr>
          <w:rFonts w:ascii="Times New Roman" w:hAnsi="Times New Roman" w:cs="Times New Roman"/>
        </w:rPr>
        <w:t>e</w:t>
      </w:r>
      <w:r>
        <w:rPr>
          <w:rFonts w:ascii="Times New Roman" w:hAnsi="Times New Roman" w:cs="Times New Roman"/>
        </w:rPr>
        <w:t xml:space="preserve">se films tend to organize fragments of the historical world within a rhetorical or narrative structure rather than emphasizing an aesthetic or poetic approach. </w:t>
      </w:r>
      <w:r w:rsidR="002E6EBE">
        <w:rPr>
          <w:rFonts w:ascii="Times New Roman" w:hAnsi="Times New Roman" w:cs="Times New Roman"/>
        </w:rPr>
        <w:t xml:space="preserve">They </w:t>
      </w:r>
      <w:r>
        <w:rPr>
          <w:rFonts w:ascii="Times New Roman" w:hAnsi="Times New Roman" w:cs="Times New Roman"/>
        </w:rPr>
        <w:t>integrate the four foundational elements of documentary filmmaking: Indexical images of reality; poetic, affective associations; storytelling qualities; and rhetorical persuasiveness</w:t>
      </w:r>
      <w:r w:rsidR="002E6EBE">
        <w:rPr>
          <w:rFonts w:ascii="Times New Roman" w:hAnsi="Times New Roman" w:cs="Times New Roman"/>
        </w:rPr>
        <w:t xml:space="preserve"> and using </w:t>
      </w:r>
      <w:r w:rsidR="00D32E86">
        <w:rPr>
          <w:rFonts w:ascii="Times New Roman" w:hAnsi="Times New Roman" w:cs="Times New Roman"/>
        </w:rPr>
        <w:t xml:space="preserve">both inartistic and artistic proofs </w:t>
      </w:r>
      <w:r w:rsidR="007B2202">
        <w:rPr>
          <w:rFonts w:ascii="Times New Roman" w:hAnsi="Times New Roman" w:cs="Times New Roman"/>
        </w:rPr>
        <w:t xml:space="preserve">attempt to convey information, mobilize support within a framework and provide their audience with a clear and structured exploration of a particular subject. </w:t>
      </w:r>
    </w:p>
    <w:p w14:paraId="0190E60B" w14:textId="4E3C4B22" w:rsidR="006436C6" w:rsidRDefault="006436C6" w:rsidP="00C510C3">
      <w:pPr>
        <w:spacing w:line="480" w:lineRule="auto"/>
        <w:rPr>
          <w:rFonts w:ascii="Times New Roman" w:hAnsi="Times New Roman" w:cs="Times New Roman"/>
        </w:rPr>
      </w:pPr>
    </w:p>
    <w:p w14:paraId="02CA58FE" w14:textId="14EC5371" w:rsidR="00D457B1" w:rsidRDefault="00D457B1" w:rsidP="00C510C3">
      <w:pPr>
        <w:spacing w:line="480" w:lineRule="auto"/>
        <w:rPr>
          <w:rFonts w:ascii="Times New Roman" w:hAnsi="Times New Roman" w:cs="Times New Roman"/>
        </w:rPr>
      </w:pPr>
      <w:r>
        <w:rPr>
          <w:rFonts w:ascii="Times New Roman" w:hAnsi="Times New Roman" w:cs="Times New Roman"/>
        </w:rPr>
        <w:t xml:space="preserve">Merchants of Doubt, a film directed by Robert Kenner, </w:t>
      </w:r>
      <w:r w:rsidRPr="00D457B1">
        <w:rPr>
          <w:rFonts w:ascii="Times New Roman" w:hAnsi="Times New Roman" w:cs="Times New Roman"/>
        </w:rPr>
        <w:t>is a documentary film that explores the strategies employed by various interest groups to create doubt and confusion on scientific issues.</w:t>
      </w:r>
      <w:r w:rsidRPr="00D457B1">
        <w:rPr>
          <w:rFonts w:ascii="Segoe UI" w:hAnsi="Segoe UI" w:cs="Segoe UI"/>
          <w:color w:val="ECECF1"/>
          <w:shd w:val="clear" w:color="auto" w:fill="343541"/>
        </w:rPr>
        <w:t xml:space="preserve"> </w:t>
      </w:r>
      <w:r w:rsidRPr="00D457B1">
        <w:rPr>
          <w:rFonts w:ascii="Times New Roman" w:hAnsi="Times New Roman" w:cs="Times New Roman"/>
        </w:rPr>
        <w:t>The documentary draws parallels between the tactics used by the tobacco industry to cast doubt on the health risks of smoking in the mid-20th century and similar strategies employed by other industries facing scientific scrutiny. It examines how certain individuals and organizations utilize public relations tactics, media manipulation, and political influence to challenge scientific consensus, particularly on issues such as climate change.</w:t>
      </w:r>
    </w:p>
    <w:p w14:paraId="43252E84" w14:textId="77777777" w:rsidR="00D457B1" w:rsidRDefault="00D457B1" w:rsidP="00C510C3">
      <w:pPr>
        <w:spacing w:line="480" w:lineRule="auto"/>
        <w:rPr>
          <w:rFonts w:ascii="Times New Roman" w:hAnsi="Times New Roman" w:cs="Times New Roman"/>
        </w:rPr>
      </w:pPr>
    </w:p>
    <w:p w14:paraId="47D173BB" w14:textId="2F64A71A" w:rsidR="006436C6" w:rsidRDefault="002E6EBE" w:rsidP="00D70DCA">
      <w:pPr>
        <w:spacing w:line="480" w:lineRule="auto"/>
        <w:rPr>
          <w:rFonts w:ascii="Times New Roman" w:hAnsi="Times New Roman" w:cs="Times New Roman"/>
        </w:rPr>
      </w:pPr>
      <w:r>
        <w:rPr>
          <w:rFonts w:ascii="Times New Roman" w:hAnsi="Times New Roman" w:cs="Times New Roman"/>
        </w:rPr>
        <w:t xml:space="preserve">This essay seeks to analyze </w:t>
      </w:r>
      <w:r w:rsidR="006436C6">
        <w:rPr>
          <w:rFonts w:ascii="Times New Roman" w:hAnsi="Times New Roman" w:cs="Times New Roman"/>
        </w:rPr>
        <w:t>why</w:t>
      </w:r>
      <w:r>
        <w:rPr>
          <w:rFonts w:ascii="Times New Roman" w:hAnsi="Times New Roman" w:cs="Times New Roman"/>
        </w:rPr>
        <w:t xml:space="preserve"> Robert Kenner’s film Merchant</w:t>
      </w:r>
      <w:r w:rsidR="006436C6">
        <w:rPr>
          <w:rFonts w:ascii="Times New Roman" w:hAnsi="Times New Roman" w:cs="Times New Roman"/>
        </w:rPr>
        <w:t>s</w:t>
      </w:r>
      <w:r>
        <w:rPr>
          <w:rFonts w:ascii="Times New Roman" w:hAnsi="Times New Roman" w:cs="Times New Roman"/>
        </w:rPr>
        <w:t xml:space="preserve"> of Doubt</w:t>
      </w:r>
      <w:r w:rsidR="006436C6">
        <w:rPr>
          <w:rFonts w:ascii="Times New Roman" w:hAnsi="Times New Roman" w:cs="Times New Roman"/>
        </w:rPr>
        <w:t xml:space="preserve"> should be characterized as an expository film and aims to explore how the documentary uses filmmaking strategies</w:t>
      </w:r>
      <w:r w:rsidR="00CF1D4F">
        <w:rPr>
          <w:rFonts w:ascii="Times New Roman" w:hAnsi="Times New Roman" w:cs="Times New Roman"/>
        </w:rPr>
        <w:t xml:space="preserve"> such as indexical images of reality, evidentiary editing, and rhetorical strategies</w:t>
      </w:r>
      <w:r w:rsidR="00D457B1">
        <w:rPr>
          <w:rFonts w:ascii="Times New Roman" w:hAnsi="Times New Roman" w:cs="Times New Roman"/>
        </w:rPr>
        <w:t xml:space="preserve"> </w:t>
      </w:r>
      <w:r w:rsidR="00CF1D4F">
        <w:rPr>
          <w:rFonts w:ascii="Times New Roman" w:hAnsi="Times New Roman" w:cs="Times New Roman"/>
        </w:rPr>
        <w:t xml:space="preserve">in </w:t>
      </w:r>
      <w:r w:rsidR="00D457B1">
        <w:rPr>
          <w:rFonts w:ascii="Times New Roman" w:hAnsi="Times New Roman" w:cs="Times New Roman"/>
        </w:rPr>
        <w:t xml:space="preserve">its </w:t>
      </w:r>
      <w:r w:rsidR="00D457B1">
        <w:rPr>
          <w:rFonts w:ascii="Times New Roman" w:hAnsi="Times New Roman" w:cs="Times New Roman"/>
        </w:rPr>
        <w:lastRenderedPageBreak/>
        <w:t xml:space="preserve">inspection </w:t>
      </w:r>
      <w:r w:rsidR="00D457B1" w:rsidRPr="006436C6">
        <w:rPr>
          <w:rFonts w:ascii="Times New Roman" w:hAnsi="Times New Roman" w:cs="Times New Roman"/>
        </w:rPr>
        <w:t xml:space="preserve">of how corporations </w:t>
      </w:r>
      <w:r w:rsidR="00063A86">
        <w:rPr>
          <w:rFonts w:ascii="Times New Roman" w:hAnsi="Times New Roman" w:cs="Times New Roman"/>
        </w:rPr>
        <w:t xml:space="preserve">are able to successfully manipulate the public masses even when   </w:t>
      </w:r>
      <w:r w:rsidR="00D457B1" w:rsidRPr="006436C6">
        <w:rPr>
          <w:rFonts w:ascii="Times New Roman" w:hAnsi="Times New Roman" w:cs="Times New Roman"/>
        </w:rPr>
        <w:t>even when presented with opposing scientiﬁc eviden</w:t>
      </w:r>
      <w:r w:rsidR="00D457B1">
        <w:rPr>
          <w:rFonts w:ascii="Times New Roman" w:hAnsi="Times New Roman" w:cs="Times New Roman"/>
        </w:rPr>
        <w:t>ce</w:t>
      </w:r>
      <w:r w:rsidR="008A3762">
        <w:rPr>
          <w:rFonts w:ascii="Times New Roman" w:hAnsi="Times New Roman" w:cs="Times New Roman"/>
        </w:rPr>
        <w:t>.</w:t>
      </w:r>
    </w:p>
    <w:p w14:paraId="0C957DA8" w14:textId="3E9EBF2B" w:rsidR="00C510C3" w:rsidRDefault="00C510C3" w:rsidP="00C510C3">
      <w:pPr>
        <w:spacing w:line="480" w:lineRule="auto"/>
        <w:rPr>
          <w:rFonts w:ascii="Times New Roman" w:hAnsi="Times New Roman" w:cs="Times New Roman"/>
        </w:rPr>
      </w:pPr>
    </w:p>
    <w:p w14:paraId="7E4F7B51" w14:textId="6474C34D" w:rsidR="003F775F" w:rsidRDefault="00D457B1" w:rsidP="00C510C3">
      <w:pPr>
        <w:spacing w:line="480" w:lineRule="auto"/>
        <w:rPr>
          <w:rFonts w:ascii="Times New Roman" w:hAnsi="Times New Roman" w:cs="Times New Roman"/>
        </w:rPr>
      </w:pPr>
      <w:r>
        <w:rPr>
          <w:rFonts w:ascii="Times New Roman" w:hAnsi="Times New Roman" w:cs="Times New Roman"/>
        </w:rPr>
        <w:t>To begin with, a prominent feature employed in Merchants of Doubt, which is a staple in Expository mode documentaries is its use of Evidentiary Editing. This type of editing in a film involves prioritizing the inclusion of visuals spanning across space and time</w:t>
      </w:r>
      <w:r w:rsidR="009D3568">
        <w:rPr>
          <w:rFonts w:ascii="Times New Roman" w:hAnsi="Times New Roman" w:cs="Times New Roman"/>
        </w:rPr>
        <w:t xml:space="preserve"> </w:t>
      </w:r>
      <w:r w:rsidR="007C4F4B">
        <w:rPr>
          <w:rFonts w:ascii="Times New Roman" w:hAnsi="Times New Roman" w:cs="Times New Roman"/>
        </w:rPr>
        <w:t>to</w:t>
      </w:r>
      <w:r w:rsidR="009D3568">
        <w:rPr>
          <w:rFonts w:ascii="Times New Roman" w:hAnsi="Times New Roman" w:cs="Times New Roman"/>
        </w:rPr>
        <w:t xml:space="preserve"> strengthen an argument, </w:t>
      </w:r>
      <w:r>
        <w:rPr>
          <w:rFonts w:ascii="Times New Roman" w:hAnsi="Times New Roman" w:cs="Times New Roman"/>
        </w:rPr>
        <w:t xml:space="preserve">even at the expense of maintain a seamless </w:t>
      </w:r>
      <w:r w:rsidR="009D3568">
        <w:rPr>
          <w:rFonts w:ascii="Times New Roman" w:hAnsi="Times New Roman" w:cs="Times New Roman"/>
        </w:rPr>
        <w:t>ocular</w:t>
      </w:r>
      <w:r>
        <w:rPr>
          <w:rFonts w:ascii="Times New Roman" w:hAnsi="Times New Roman" w:cs="Times New Roman"/>
        </w:rPr>
        <w:t xml:space="preserve"> flow</w:t>
      </w:r>
      <w:r w:rsidR="009D3568">
        <w:rPr>
          <w:rFonts w:ascii="Times New Roman" w:hAnsi="Times New Roman" w:cs="Times New Roman"/>
        </w:rPr>
        <w:t xml:space="preserve">. </w:t>
      </w:r>
    </w:p>
    <w:p w14:paraId="4B05FACF" w14:textId="77777777" w:rsidR="003F775F" w:rsidRDefault="003F775F" w:rsidP="00C510C3">
      <w:pPr>
        <w:spacing w:line="480" w:lineRule="auto"/>
        <w:rPr>
          <w:rFonts w:ascii="Times New Roman" w:hAnsi="Times New Roman" w:cs="Times New Roman"/>
        </w:rPr>
      </w:pPr>
    </w:p>
    <w:p w14:paraId="56EDE0B0" w14:textId="77777777" w:rsidR="003F775F" w:rsidRDefault="009D3568" w:rsidP="00C510C3">
      <w:pPr>
        <w:spacing w:line="480" w:lineRule="auto"/>
        <w:rPr>
          <w:rFonts w:ascii="Times New Roman" w:hAnsi="Times New Roman" w:cs="Times New Roman"/>
        </w:rPr>
      </w:pPr>
      <w:r>
        <w:rPr>
          <w:rFonts w:ascii="Times New Roman" w:hAnsi="Times New Roman" w:cs="Times New Roman"/>
        </w:rPr>
        <w:t xml:space="preserve">In Merchants of Doubt, Kenner makes full use of this flexibility in organizing his images when providing us with both inartistic and artistic proofs. One such instance that particularly comes to mind is when Kenner cuts back and forth between scenes during an interview with Climate Scientist James Hansen. Here, we see Hansen discussing why he chose to exclude himself from public discourse around the climate crisis </w:t>
      </w:r>
      <w:r w:rsidR="00A31A47">
        <w:rPr>
          <w:rFonts w:ascii="Times New Roman" w:hAnsi="Times New Roman" w:cs="Times New Roman"/>
        </w:rPr>
        <w:t xml:space="preserve">and </w:t>
      </w:r>
      <w:r>
        <w:rPr>
          <w:rFonts w:ascii="Times New Roman" w:hAnsi="Times New Roman" w:cs="Times New Roman"/>
        </w:rPr>
        <w:t xml:space="preserve">hoping that </w:t>
      </w:r>
      <w:r w:rsidR="00A31A47">
        <w:rPr>
          <w:rFonts w:ascii="Times New Roman" w:hAnsi="Times New Roman" w:cs="Times New Roman"/>
        </w:rPr>
        <w:t xml:space="preserve">now that the </w:t>
      </w:r>
      <w:r>
        <w:rPr>
          <w:rFonts w:ascii="Times New Roman" w:hAnsi="Times New Roman" w:cs="Times New Roman"/>
        </w:rPr>
        <w:t>consequences of these changes</w:t>
      </w:r>
      <w:r w:rsidR="00A31A47">
        <w:rPr>
          <w:rFonts w:ascii="Times New Roman" w:hAnsi="Times New Roman" w:cs="Times New Roman"/>
        </w:rPr>
        <w:t xml:space="preserve"> were</w:t>
      </w:r>
      <w:r>
        <w:rPr>
          <w:rFonts w:ascii="Times New Roman" w:hAnsi="Times New Roman" w:cs="Times New Roman"/>
        </w:rPr>
        <w:t xml:space="preserve"> known to the public </w:t>
      </w:r>
      <w:r w:rsidR="00A31A47">
        <w:rPr>
          <w:rFonts w:ascii="Times New Roman" w:hAnsi="Times New Roman" w:cs="Times New Roman"/>
        </w:rPr>
        <w:t xml:space="preserve">it </w:t>
      </w:r>
      <w:r>
        <w:rPr>
          <w:rFonts w:ascii="Times New Roman" w:hAnsi="Times New Roman" w:cs="Times New Roman"/>
        </w:rPr>
        <w:t xml:space="preserve">would </w:t>
      </w:r>
      <w:r w:rsidR="003D0638">
        <w:rPr>
          <w:rFonts w:ascii="Times New Roman" w:hAnsi="Times New Roman" w:cs="Times New Roman"/>
        </w:rPr>
        <w:t>instigate government action</w:t>
      </w:r>
      <w:r w:rsidR="00F77B2D">
        <w:rPr>
          <w:rFonts w:ascii="Times New Roman" w:hAnsi="Times New Roman" w:cs="Times New Roman"/>
        </w:rPr>
        <w:t xml:space="preserve">. He also touches on how </w:t>
      </w:r>
      <w:r w:rsidR="00C33674">
        <w:rPr>
          <w:rFonts w:ascii="Times New Roman" w:hAnsi="Times New Roman" w:cs="Times New Roman"/>
        </w:rPr>
        <w:t>in today’s day and age</w:t>
      </w:r>
      <w:r w:rsidR="00581EC8">
        <w:rPr>
          <w:rFonts w:ascii="Times New Roman" w:hAnsi="Times New Roman" w:cs="Times New Roman"/>
        </w:rPr>
        <w:t xml:space="preserve"> one can see</w:t>
      </w:r>
      <w:r w:rsidR="00C33674">
        <w:rPr>
          <w:rFonts w:ascii="Times New Roman" w:hAnsi="Times New Roman" w:cs="Times New Roman"/>
        </w:rPr>
        <w:t xml:space="preserve"> the consequences</w:t>
      </w:r>
      <w:r w:rsidR="003F2C2F">
        <w:rPr>
          <w:rFonts w:ascii="Times New Roman" w:hAnsi="Times New Roman" w:cs="Times New Roman"/>
        </w:rPr>
        <w:t xml:space="preserve"> of human action on the climate in forms of melting ice caps and </w:t>
      </w:r>
      <w:r w:rsidR="008204C0">
        <w:rPr>
          <w:rFonts w:ascii="Times New Roman" w:hAnsi="Times New Roman" w:cs="Times New Roman"/>
        </w:rPr>
        <w:t xml:space="preserve">increased temperatures. </w:t>
      </w:r>
    </w:p>
    <w:p w14:paraId="4C413F3B" w14:textId="77777777" w:rsidR="003F775F" w:rsidRDefault="003F775F" w:rsidP="00C510C3">
      <w:pPr>
        <w:spacing w:line="480" w:lineRule="auto"/>
        <w:rPr>
          <w:rFonts w:ascii="Times New Roman" w:hAnsi="Times New Roman" w:cs="Times New Roman"/>
        </w:rPr>
      </w:pPr>
    </w:p>
    <w:p w14:paraId="701CC7FA" w14:textId="57FFBF7B" w:rsidR="000E1712" w:rsidRDefault="00A07A55" w:rsidP="00C510C3">
      <w:pPr>
        <w:spacing w:line="480" w:lineRule="auto"/>
        <w:rPr>
          <w:rFonts w:ascii="Times New Roman" w:hAnsi="Times New Roman" w:cs="Times New Roman"/>
        </w:rPr>
      </w:pPr>
      <w:r>
        <w:rPr>
          <w:rFonts w:ascii="Times New Roman" w:hAnsi="Times New Roman" w:cs="Times New Roman"/>
        </w:rPr>
        <w:t xml:space="preserve">To emphasize Hansen’s fear of being a public figure discussing </w:t>
      </w:r>
      <w:r w:rsidR="006427B7">
        <w:rPr>
          <w:rFonts w:ascii="Times New Roman" w:hAnsi="Times New Roman" w:cs="Times New Roman"/>
        </w:rPr>
        <w:t>a global issue</w:t>
      </w:r>
      <w:r w:rsidR="008204C0">
        <w:rPr>
          <w:rFonts w:ascii="Times New Roman" w:hAnsi="Times New Roman" w:cs="Times New Roman"/>
        </w:rPr>
        <w:t xml:space="preserve">, </w:t>
      </w:r>
      <w:r w:rsidR="006427B7">
        <w:rPr>
          <w:rFonts w:ascii="Times New Roman" w:hAnsi="Times New Roman" w:cs="Times New Roman"/>
        </w:rPr>
        <w:t xml:space="preserve">the developments </w:t>
      </w:r>
      <w:r w:rsidR="002F07BE">
        <w:rPr>
          <w:rFonts w:ascii="Times New Roman" w:hAnsi="Times New Roman" w:cs="Times New Roman"/>
        </w:rPr>
        <w:t>humanity has made in the scientific field</w:t>
      </w:r>
      <w:r w:rsidR="008204C0">
        <w:rPr>
          <w:rFonts w:ascii="Times New Roman" w:hAnsi="Times New Roman" w:cs="Times New Roman"/>
        </w:rPr>
        <w:t>, and the</w:t>
      </w:r>
      <w:r w:rsidR="00554F36">
        <w:rPr>
          <w:rFonts w:ascii="Times New Roman" w:hAnsi="Times New Roman" w:cs="Times New Roman"/>
        </w:rPr>
        <w:t xml:space="preserve"> negative aftermath on our environment</w:t>
      </w:r>
      <w:r w:rsidR="00333101">
        <w:rPr>
          <w:rFonts w:ascii="Times New Roman" w:hAnsi="Times New Roman" w:cs="Times New Roman"/>
        </w:rPr>
        <w:t xml:space="preserve"> </w:t>
      </w:r>
      <w:r w:rsidR="002F07BE">
        <w:rPr>
          <w:rFonts w:ascii="Times New Roman" w:hAnsi="Times New Roman" w:cs="Times New Roman"/>
        </w:rPr>
        <w:t xml:space="preserve">Kenner chooses to cut from a shot depicting Hansen Walking alone on a street to </w:t>
      </w:r>
      <w:r w:rsidR="008C7528">
        <w:rPr>
          <w:rFonts w:ascii="Times New Roman" w:hAnsi="Times New Roman" w:cs="Times New Roman"/>
        </w:rPr>
        <w:t xml:space="preserve">scenes of </w:t>
      </w:r>
      <w:r w:rsidR="00197298">
        <w:rPr>
          <w:rFonts w:ascii="Times New Roman" w:hAnsi="Times New Roman" w:cs="Times New Roman"/>
        </w:rPr>
        <w:t xml:space="preserve">climate change professionals in </w:t>
      </w:r>
      <w:r w:rsidR="00B07B1E">
        <w:rPr>
          <w:rFonts w:ascii="Times New Roman" w:hAnsi="Times New Roman" w:cs="Times New Roman"/>
        </w:rPr>
        <w:t xml:space="preserve">high-end scientific labs, </w:t>
      </w:r>
      <w:r w:rsidR="00593663">
        <w:rPr>
          <w:rFonts w:ascii="Times New Roman" w:hAnsi="Times New Roman" w:cs="Times New Roman"/>
        </w:rPr>
        <w:t>and to a shot of the earth</w:t>
      </w:r>
      <w:r w:rsidR="005A45E4">
        <w:rPr>
          <w:rFonts w:ascii="Times New Roman" w:hAnsi="Times New Roman" w:cs="Times New Roman"/>
        </w:rPr>
        <w:t xml:space="preserve">’s view from space before finally cutting back to the interview with Hansen. </w:t>
      </w:r>
      <w:r w:rsidR="008628C1">
        <w:rPr>
          <w:rFonts w:ascii="Times New Roman" w:hAnsi="Times New Roman" w:cs="Times New Roman"/>
        </w:rPr>
        <w:t xml:space="preserve">The </w:t>
      </w:r>
      <w:r w:rsidR="00560945">
        <w:rPr>
          <w:rFonts w:ascii="Times New Roman" w:hAnsi="Times New Roman" w:cs="Times New Roman"/>
        </w:rPr>
        <w:t xml:space="preserve">swift changes in visuals </w:t>
      </w:r>
      <w:r w:rsidR="00CC690C">
        <w:rPr>
          <w:rFonts w:ascii="Times New Roman" w:hAnsi="Times New Roman" w:cs="Times New Roman"/>
        </w:rPr>
        <w:t xml:space="preserve">are act as a proof that are in line with Hansen’s and </w:t>
      </w:r>
      <w:r w:rsidR="00DB380F">
        <w:rPr>
          <w:rFonts w:ascii="Times New Roman" w:hAnsi="Times New Roman" w:cs="Times New Roman"/>
        </w:rPr>
        <w:t xml:space="preserve">help corroborate </w:t>
      </w:r>
      <w:r w:rsidR="00CC690C">
        <w:rPr>
          <w:rFonts w:ascii="Times New Roman" w:hAnsi="Times New Roman" w:cs="Times New Roman"/>
        </w:rPr>
        <w:t xml:space="preserve">his words on </w:t>
      </w:r>
      <w:r w:rsidR="00DB380F">
        <w:rPr>
          <w:rFonts w:ascii="Times New Roman" w:hAnsi="Times New Roman" w:cs="Times New Roman"/>
        </w:rPr>
        <w:t>development</w:t>
      </w:r>
      <w:r w:rsidR="00CC690C">
        <w:rPr>
          <w:rFonts w:ascii="Times New Roman" w:hAnsi="Times New Roman" w:cs="Times New Roman"/>
        </w:rPr>
        <w:t xml:space="preserve">s in science </w:t>
      </w:r>
      <w:r w:rsidR="00DB380F">
        <w:rPr>
          <w:rFonts w:ascii="Times New Roman" w:hAnsi="Times New Roman" w:cs="Times New Roman"/>
        </w:rPr>
        <w:lastRenderedPageBreak/>
        <w:t xml:space="preserve">and </w:t>
      </w:r>
      <w:r w:rsidR="00CC690C">
        <w:rPr>
          <w:rFonts w:ascii="Times New Roman" w:hAnsi="Times New Roman" w:cs="Times New Roman"/>
        </w:rPr>
        <w:t xml:space="preserve">damage to the environment. </w:t>
      </w:r>
      <w:r w:rsidR="00145BFB">
        <w:rPr>
          <w:rFonts w:ascii="Times New Roman" w:hAnsi="Times New Roman" w:cs="Times New Roman"/>
        </w:rPr>
        <w:t xml:space="preserve"> </w:t>
      </w:r>
      <w:r w:rsidR="002B394C">
        <w:rPr>
          <w:rFonts w:ascii="Times New Roman" w:hAnsi="Times New Roman" w:cs="Times New Roman"/>
        </w:rPr>
        <w:t xml:space="preserve">Like in most expository mode documentaries this technique helps maintain the continuity of the spoken perspective. </w:t>
      </w:r>
      <w:r w:rsidR="00145BFB">
        <w:rPr>
          <w:rFonts w:ascii="Times New Roman" w:hAnsi="Times New Roman" w:cs="Times New Roman"/>
        </w:rPr>
        <w:t xml:space="preserve">His firsthand account in dealing with the subject matter being discussed </w:t>
      </w:r>
      <w:r w:rsidR="00A76CCC">
        <w:rPr>
          <w:rFonts w:ascii="Times New Roman" w:hAnsi="Times New Roman" w:cs="Times New Roman"/>
        </w:rPr>
        <w:t>alongside the impactful visuals strategically incorporated into the narrative pushes us</w:t>
      </w:r>
      <w:r w:rsidR="0002726E">
        <w:rPr>
          <w:rFonts w:ascii="Times New Roman" w:hAnsi="Times New Roman" w:cs="Times New Roman"/>
        </w:rPr>
        <w:t xml:space="preserve"> as an audience</w:t>
      </w:r>
      <w:r w:rsidR="00A76CCC">
        <w:rPr>
          <w:rFonts w:ascii="Times New Roman" w:hAnsi="Times New Roman" w:cs="Times New Roman"/>
        </w:rPr>
        <w:t xml:space="preserve"> to believe him </w:t>
      </w:r>
      <w:r w:rsidR="00446E80">
        <w:rPr>
          <w:rFonts w:ascii="Times New Roman" w:hAnsi="Times New Roman" w:cs="Times New Roman"/>
        </w:rPr>
        <w:t>and</w:t>
      </w:r>
      <w:r w:rsidR="0002726E">
        <w:rPr>
          <w:rFonts w:ascii="Times New Roman" w:hAnsi="Times New Roman" w:cs="Times New Roman"/>
        </w:rPr>
        <w:t xml:space="preserve"> helps us foster a deeper connection with the crisis at hand. </w:t>
      </w:r>
    </w:p>
    <w:p w14:paraId="0761F2CA" w14:textId="77777777" w:rsidR="003F775F" w:rsidRDefault="003F775F" w:rsidP="00C510C3">
      <w:pPr>
        <w:spacing w:line="480" w:lineRule="auto"/>
        <w:rPr>
          <w:rFonts w:ascii="Times New Roman" w:hAnsi="Times New Roman" w:cs="Times New Roman"/>
        </w:rPr>
      </w:pPr>
    </w:p>
    <w:p w14:paraId="7B68CED8" w14:textId="77777777" w:rsidR="00A410D2" w:rsidRDefault="000E1712" w:rsidP="00C510C3">
      <w:pPr>
        <w:spacing w:line="480" w:lineRule="auto"/>
        <w:rPr>
          <w:rFonts w:ascii="Times New Roman" w:hAnsi="Times New Roman" w:cs="Times New Roman"/>
        </w:rPr>
      </w:pPr>
      <w:r>
        <w:rPr>
          <w:rFonts w:ascii="Times New Roman" w:hAnsi="Times New Roman" w:cs="Times New Roman"/>
        </w:rPr>
        <w:t>We see evidentiary editing all throughout the film</w:t>
      </w:r>
      <w:r w:rsidR="00524078">
        <w:rPr>
          <w:rFonts w:ascii="Times New Roman" w:hAnsi="Times New Roman" w:cs="Times New Roman"/>
        </w:rPr>
        <w:t xml:space="preserve">, Kenner employs it even when providing his viewers with </w:t>
      </w:r>
      <w:r w:rsidR="00F52814">
        <w:rPr>
          <w:rFonts w:ascii="Times New Roman" w:hAnsi="Times New Roman" w:cs="Times New Roman"/>
        </w:rPr>
        <w:t xml:space="preserve">examples of the rhetorical strategies certain corporations use to </w:t>
      </w:r>
      <w:r w:rsidR="003D1E1A">
        <w:rPr>
          <w:rFonts w:ascii="Times New Roman" w:hAnsi="Times New Roman" w:cs="Times New Roman"/>
        </w:rPr>
        <w:t xml:space="preserve">manipulate their target audiences into believing falsified and obviously inaccurate information. </w:t>
      </w:r>
      <w:r w:rsidR="007C15A0">
        <w:rPr>
          <w:rFonts w:ascii="Times New Roman" w:hAnsi="Times New Roman" w:cs="Times New Roman"/>
        </w:rPr>
        <w:t xml:space="preserve">A case in point is when we </w:t>
      </w:r>
      <w:r w:rsidR="0094239E">
        <w:rPr>
          <w:rFonts w:ascii="Times New Roman" w:hAnsi="Times New Roman" w:cs="Times New Roman"/>
        </w:rPr>
        <w:t xml:space="preserve">come across a sequence </w:t>
      </w:r>
      <w:r w:rsidR="0034109D">
        <w:rPr>
          <w:rFonts w:ascii="Times New Roman" w:hAnsi="Times New Roman" w:cs="Times New Roman"/>
        </w:rPr>
        <w:t>about the George C. Marshall Institute</w:t>
      </w:r>
      <w:r w:rsidR="00E307F8">
        <w:rPr>
          <w:rFonts w:ascii="Times New Roman" w:hAnsi="Times New Roman" w:cs="Times New Roman"/>
        </w:rPr>
        <w:t>, a small science</w:t>
      </w:r>
      <w:r w:rsidR="001033A0">
        <w:rPr>
          <w:rFonts w:ascii="Times New Roman" w:hAnsi="Times New Roman" w:cs="Times New Roman"/>
        </w:rPr>
        <w:t>-policy</w:t>
      </w:r>
      <w:r w:rsidR="00E307F8">
        <w:rPr>
          <w:rFonts w:ascii="Times New Roman" w:hAnsi="Times New Roman" w:cs="Times New Roman"/>
        </w:rPr>
        <w:t xml:space="preserve"> think tank</w:t>
      </w:r>
      <w:r w:rsidR="007158BC">
        <w:rPr>
          <w:rFonts w:ascii="Times New Roman" w:hAnsi="Times New Roman" w:cs="Times New Roman"/>
        </w:rPr>
        <w:t>"</w:t>
      </w:r>
      <w:r w:rsidR="0034109D">
        <w:rPr>
          <w:rFonts w:ascii="Times New Roman" w:hAnsi="Times New Roman" w:cs="Times New Roman"/>
        </w:rPr>
        <w:t xml:space="preserve"> and its then President William O’Keefe. </w:t>
      </w:r>
    </w:p>
    <w:p w14:paraId="7A12D844" w14:textId="77777777" w:rsidR="00A410D2" w:rsidRDefault="00A410D2" w:rsidP="00C510C3">
      <w:pPr>
        <w:spacing w:line="480" w:lineRule="auto"/>
        <w:rPr>
          <w:rFonts w:ascii="Times New Roman" w:hAnsi="Times New Roman" w:cs="Times New Roman"/>
        </w:rPr>
      </w:pPr>
    </w:p>
    <w:p w14:paraId="790219C6" w14:textId="17959032" w:rsidR="00A260E1" w:rsidRDefault="00DF6316" w:rsidP="00A260E1">
      <w:pPr>
        <w:spacing w:line="480" w:lineRule="auto"/>
        <w:rPr>
          <w:rFonts w:ascii="Times New Roman" w:hAnsi="Times New Roman" w:cs="Times New Roman"/>
        </w:rPr>
      </w:pPr>
      <w:r>
        <w:rPr>
          <w:rFonts w:ascii="Times New Roman" w:hAnsi="Times New Roman" w:cs="Times New Roman"/>
        </w:rPr>
        <w:t>The sequence starts with an interview of an ex-employee at the Marshall Institute who worked hand in hand with the President explaining why he chose to quit his job</w:t>
      </w:r>
      <w:r w:rsidR="00FC1DB0">
        <w:rPr>
          <w:rFonts w:ascii="Times New Roman" w:hAnsi="Times New Roman" w:cs="Times New Roman"/>
        </w:rPr>
        <w:t xml:space="preserve">. It then discusses how climate change deniers </w:t>
      </w:r>
      <w:r w:rsidR="00531323">
        <w:rPr>
          <w:rFonts w:ascii="Times New Roman" w:hAnsi="Times New Roman" w:cs="Times New Roman"/>
        </w:rPr>
        <w:t xml:space="preserve">like O’Keefe </w:t>
      </w:r>
      <w:r w:rsidR="002D257B">
        <w:rPr>
          <w:rFonts w:ascii="Times New Roman" w:hAnsi="Times New Roman" w:cs="Times New Roman"/>
        </w:rPr>
        <w:t>abuse the power that comes with their positions to constantly alter the</w:t>
      </w:r>
      <w:r w:rsidR="00A03623">
        <w:rPr>
          <w:rFonts w:ascii="Times New Roman" w:hAnsi="Times New Roman" w:cs="Times New Roman"/>
        </w:rPr>
        <w:t>ir</w:t>
      </w:r>
      <w:r w:rsidR="002D257B">
        <w:rPr>
          <w:rFonts w:ascii="Times New Roman" w:hAnsi="Times New Roman" w:cs="Times New Roman"/>
        </w:rPr>
        <w:t xml:space="preserve"> discourse</w:t>
      </w:r>
      <w:r w:rsidR="00A03623">
        <w:rPr>
          <w:rFonts w:ascii="Times New Roman" w:hAnsi="Times New Roman" w:cs="Times New Roman"/>
        </w:rPr>
        <w:t xml:space="preserve"> to the public. We come across three separate clips of</w:t>
      </w:r>
      <w:r w:rsidR="00531323">
        <w:rPr>
          <w:rFonts w:ascii="Times New Roman" w:hAnsi="Times New Roman" w:cs="Times New Roman"/>
        </w:rPr>
        <w:t xml:space="preserve"> him</w:t>
      </w:r>
      <w:r w:rsidR="00966FDA">
        <w:rPr>
          <w:rFonts w:ascii="Times New Roman" w:hAnsi="Times New Roman" w:cs="Times New Roman"/>
        </w:rPr>
        <w:t xml:space="preserve"> addressing the masses and changing up his statement from </w:t>
      </w:r>
      <w:r w:rsidR="005B664A">
        <w:rPr>
          <w:rFonts w:ascii="Times New Roman" w:hAnsi="Times New Roman" w:cs="Times New Roman"/>
        </w:rPr>
        <w:t xml:space="preserve">“The earth is not warming” </w:t>
      </w:r>
      <w:r w:rsidR="008C34DF">
        <w:rPr>
          <w:rFonts w:ascii="Times New Roman" w:hAnsi="Times New Roman" w:cs="Times New Roman"/>
        </w:rPr>
        <w:t xml:space="preserve">to “The earth is warming but not due to human activities” </w:t>
      </w:r>
      <w:r w:rsidR="00531323">
        <w:rPr>
          <w:rFonts w:ascii="Times New Roman" w:hAnsi="Times New Roman" w:cs="Times New Roman"/>
        </w:rPr>
        <w:t xml:space="preserve">to </w:t>
      </w:r>
      <w:r w:rsidR="008C34DF">
        <w:rPr>
          <w:rFonts w:ascii="Times New Roman" w:hAnsi="Times New Roman" w:cs="Times New Roman"/>
        </w:rPr>
        <w:t xml:space="preserve">finally </w:t>
      </w:r>
      <w:r w:rsidR="00531323">
        <w:rPr>
          <w:rFonts w:ascii="Times New Roman" w:hAnsi="Times New Roman" w:cs="Times New Roman"/>
        </w:rPr>
        <w:t>stating “</w:t>
      </w:r>
      <w:r w:rsidR="00323FCD">
        <w:rPr>
          <w:rFonts w:ascii="Times New Roman" w:hAnsi="Times New Roman" w:cs="Times New Roman"/>
        </w:rPr>
        <w:t xml:space="preserve">The earth is warming due to human activities but the cost of doing something about it would be ruminous to human society.” </w:t>
      </w:r>
      <w:r w:rsidR="00A260E1">
        <w:rPr>
          <w:rFonts w:ascii="Times New Roman" w:hAnsi="Times New Roman" w:cs="Times New Roman"/>
        </w:rPr>
        <w:t>Additionally, Kenner also throws in visuals of O’Keefe being a registered lobbyist and then switching to an interview scene with the man himself where he admits</w:t>
      </w:r>
      <w:r w:rsidR="00E025D4">
        <w:rPr>
          <w:rFonts w:ascii="Times New Roman" w:hAnsi="Times New Roman" w:cs="Times New Roman"/>
        </w:rPr>
        <w:t xml:space="preserve"> he has ties with Exxon Mobil and claims</w:t>
      </w:r>
      <w:r w:rsidR="00A260E1">
        <w:rPr>
          <w:rFonts w:ascii="Times New Roman" w:hAnsi="Times New Roman" w:cs="Times New Roman"/>
        </w:rPr>
        <w:t xml:space="preserve"> “Greenpeace couldn’t afford </w:t>
      </w:r>
      <w:r w:rsidR="00E025D4">
        <w:rPr>
          <w:rFonts w:ascii="Times New Roman" w:hAnsi="Times New Roman" w:cs="Times New Roman"/>
        </w:rPr>
        <w:t>me.</w:t>
      </w:r>
      <w:r w:rsidR="00A260E1">
        <w:rPr>
          <w:rFonts w:ascii="Times New Roman" w:hAnsi="Times New Roman" w:cs="Times New Roman"/>
        </w:rPr>
        <w:t>”</w:t>
      </w:r>
    </w:p>
    <w:p w14:paraId="605F3DD0" w14:textId="77777777" w:rsidR="00E025D4" w:rsidRDefault="00E025D4" w:rsidP="00C510C3">
      <w:pPr>
        <w:spacing w:line="480" w:lineRule="auto"/>
        <w:rPr>
          <w:rFonts w:ascii="Times New Roman" w:hAnsi="Times New Roman" w:cs="Times New Roman"/>
        </w:rPr>
      </w:pPr>
    </w:p>
    <w:p w14:paraId="1B9402DA" w14:textId="4CA90563" w:rsidR="00EB72F7" w:rsidRDefault="00D76749" w:rsidP="00C510C3">
      <w:pPr>
        <w:spacing w:line="480" w:lineRule="auto"/>
        <w:rPr>
          <w:rFonts w:ascii="Times New Roman" w:hAnsi="Times New Roman" w:cs="Times New Roman"/>
        </w:rPr>
      </w:pPr>
      <w:r>
        <w:rPr>
          <w:rFonts w:ascii="Times New Roman" w:hAnsi="Times New Roman" w:cs="Times New Roman"/>
        </w:rPr>
        <w:lastRenderedPageBreak/>
        <w:t xml:space="preserve">Positioning these scenes one after the other Kenner emphasizes </w:t>
      </w:r>
      <w:r w:rsidR="002A12DB">
        <w:rPr>
          <w:rFonts w:ascii="Times New Roman" w:hAnsi="Times New Roman" w:cs="Times New Roman"/>
        </w:rPr>
        <w:t xml:space="preserve">to his audience how untrustworthy and </w:t>
      </w:r>
      <w:r w:rsidR="001D74FF">
        <w:rPr>
          <w:rFonts w:ascii="Times New Roman" w:hAnsi="Times New Roman" w:cs="Times New Roman"/>
        </w:rPr>
        <w:t xml:space="preserve">precarious powerful individuals like O’Keefe are. He displays how these people make use of ethos, a form of inartistic proof, </w:t>
      </w:r>
      <w:r w:rsidR="00A86D32">
        <w:rPr>
          <w:rFonts w:ascii="Times New Roman" w:hAnsi="Times New Roman" w:cs="Times New Roman"/>
        </w:rPr>
        <w:t xml:space="preserve">to appeal to the </w:t>
      </w:r>
      <w:r w:rsidR="00565490">
        <w:rPr>
          <w:rFonts w:ascii="Times New Roman" w:hAnsi="Times New Roman" w:cs="Times New Roman"/>
        </w:rPr>
        <w:t>public</w:t>
      </w:r>
      <w:r w:rsidR="00A86D32">
        <w:rPr>
          <w:rFonts w:ascii="Times New Roman" w:hAnsi="Times New Roman" w:cs="Times New Roman"/>
        </w:rPr>
        <w:t xml:space="preserve">. </w:t>
      </w:r>
      <w:r w:rsidR="00565490">
        <w:rPr>
          <w:rFonts w:ascii="Times New Roman" w:hAnsi="Times New Roman" w:cs="Times New Roman"/>
        </w:rPr>
        <w:t xml:space="preserve">O’Keefe’s </w:t>
      </w:r>
      <w:r w:rsidR="00A86D32">
        <w:rPr>
          <w:rFonts w:ascii="Times New Roman" w:hAnsi="Times New Roman" w:cs="Times New Roman"/>
        </w:rPr>
        <w:t xml:space="preserve">position </w:t>
      </w:r>
      <w:r w:rsidR="00565490">
        <w:rPr>
          <w:rFonts w:ascii="Times New Roman" w:hAnsi="Times New Roman" w:cs="Times New Roman"/>
        </w:rPr>
        <w:t xml:space="preserve">helped establish him as a speaker with credibility and expert knowledge, making his audiences prone to believing what he propagates. </w:t>
      </w:r>
      <w:r w:rsidR="00EB72F7">
        <w:rPr>
          <w:rFonts w:ascii="Times New Roman" w:hAnsi="Times New Roman" w:cs="Times New Roman"/>
        </w:rPr>
        <w:t xml:space="preserve">Kenner’s evidentiary editing style, however, reveals his true corrupt and deceitful nature as the audience </w:t>
      </w:r>
      <w:r w:rsidR="00B579A3">
        <w:rPr>
          <w:rFonts w:ascii="Times New Roman" w:hAnsi="Times New Roman" w:cs="Times New Roman"/>
        </w:rPr>
        <w:t>views firsthand how many times he changes his statement over the course of the years</w:t>
      </w:r>
      <w:r w:rsidR="00E025D4">
        <w:rPr>
          <w:rFonts w:ascii="Times New Roman" w:hAnsi="Times New Roman" w:cs="Times New Roman"/>
        </w:rPr>
        <w:t xml:space="preserve"> to continually exploit</w:t>
      </w:r>
      <w:r w:rsidR="00AF1411">
        <w:rPr>
          <w:rFonts w:ascii="Times New Roman" w:hAnsi="Times New Roman" w:cs="Times New Roman"/>
        </w:rPr>
        <w:t xml:space="preserve"> his following. </w:t>
      </w:r>
    </w:p>
    <w:p w14:paraId="4F0D7B28" w14:textId="77777777" w:rsidR="008D198C" w:rsidRDefault="008D198C" w:rsidP="00C510C3">
      <w:pPr>
        <w:spacing w:line="480" w:lineRule="auto"/>
        <w:rPr>
          <w:rFonts w:ascii="Times New Roman" w:hAnsi="Times New Roman" w:cs="Times New Roman"/>
        </w:rPr>
      </w:pPr>
    </w:p>
    <w:p w14:paraId="1BCA8DB3" w14:textId="77777777" w:rsidR="004519E4" w:rsidRDefault="008D198C" w:rsidP="00C510C3">
      <w:pPr>
        <w:spacing w:line="480" w:lineRule="auto"/>
        <w:rPr>
          <w:rFonts w:ascii="Times New Roman" w:hAnsi="Times New Roman" w:cs="Times New Roman"/>
        </w:rPr>
      </w:pPr>
      <w:r>
        <w:rPr>
          <w:rFonts w:ascii="Times New Roman" w:hAnsi="Times New Roman" w:cs="Times New Roman"/>
        </w:rPr>
        <w:t xml:space="preserve">Another prominent feature in Merchants of Doubt that helps it fit so well within the realm of expository film is its use of </w:t>
      </w:r>
      <w:r w:rsidR="00A961A8">
        <w:rPr>
          <w:rFonts w:ascii="Times New Roman" w:hAnsi="Times New Roman" w:cs="Times New Roman"/>
        </w:rPr>
        <w:t>indexical images of reality</w:t>
      </w:r>
      <w:r w:rsidR="00A362B6">
        <w:rPr>
          <w:rFonts w:ascii="Times New Roman" w:hAnsi="Times New Roman" w:cs="Times New Roman"/>
        </w:rPr>
        <w:t xml:space="preserve">, particularly archival </w:t>
      </w:r>
      <w:r w:rsidR="00002E7E">
        <w:rPr>
          <w:rFonts w:ascii="Times New Roman" w:hAnsi="Times New Roman" w:cs="Times New Roman"/>
        </w:rPr>
        <w:t>footage,</w:t>
      </w:r>
      <w:r w:rsidR="00A362B6">
        <w:rPr>
          <w:rFonts w:ascii="Times New Roman" w:hAnsi="Times New Roman" w:cs="Times New Roman"/>
        </w:rPr>
        <w:t xml:space="preserve"> </w:t>
      </w:r>
      <w:r w:rsidR="00D07D9C">
        <w:rPr>
          <w:rFonts w:ascii="Times New Roman" w:hAnsi="Times New Roman" w:cs="Times New Roman"/>
        </w:rPr>
        <w:t xml:space="preserve">and candid moments. </w:t>
      </w:r>
      <w:r w:rsidR="00D35A7E">
        <w:rPr>
          <w:rFonts w:ascii="Times New Roman" w:hAnsi="Times New Roman" w:cs="Times New Roman"/>
        </w:rPr>
        <w:t xml:space="preserve">A good example of this is the beginning of the film when it </w:t>
      </w:r>
      <w:r w:rsidR="00363D63">
        <w:rPr>
          <w:rFonts w:ascii="Times New Roman" w:hAnsi="Times New Roman" w:cs="Times New Roman"/>
        </w:rPr>
        <w:t xml:space="preserve">expounds upon the </w:t>
      </w:r>
      <w:r w:rsidR="00002E7E">
        <w:rPr>
          <w:rFonts w:ascii="Times New Roman" w:hAnsi="Times New Roman" w:cs="Times New Roman"/>
        </w:rPr>
        <w:t xml:space="preserve">cunning forces heading the tobacco industry. </w:t>
      </w:r>
      <w:r w:rsidR="004A4E9B">
        <w:rPr>
          <w:rFonts w:ascii="Times New Roman" w:hAnsi="Times New Roman" w:cs="Times New Roman"/>
        </w:rPr>
        <w:t>We come across Stanton Glantz’s, Professor and Tobacco control activist, commentary on how smoking was an absolute rage in the late 1900’s. His words are accompanied with archival footage from the time of people smoking in airplanes, hospitals, courtrooms, etc</w:t>
      </w:r>
      <w:r w:rsidR="0055390E">
        <w:rPr>
          <w:rFonts w:ascii="Times New Roman" w:hAnsi="Times New Roman" w:cs="Times New Roman"/>
        </w:rPr>
        <w:t xml:space="preserve">. These visuals serve as indexical images revealing </w:t>
      </w:r>
      <w:r w:rsidR="00786811">
        <w:rPr>
          <w:rFonts w:ascii="Times New Roman" w:hAnsi="Times New Roman" w:cs="Times New Roman"/>
        </w:rPr>
        <w:t>to the audience the extent of unawareness around the harmful effects of tobacco</w:t>
      </w:r>
      <w:r w:rsidR="00154A42">
        <w:rPr>
          <w:rFonts w:ascii="Times New Roman" w:hAnsi="Times New Roman" w:cs="Times New Roman"/>
        </w:rPr>
        <w:t xml:space="preserve"> and helps ground the documentary in the reality of the situations it presents.</w:t>
      </w:r>
    </w:p>
    <w:p w14:paraId="6861686D" w14:textId="77777777" w:rsidR="004519E4" w:rsidRDefault="004519E4" w:rsidP="00C510C3">
      <w:pPr>
        <w:spacing w:line="480" w:lineRule="auto"/>
        <w:rPr>
          <w:rFonts w:ascii="Times New Roman" w:hAnsi="Times New Roman" w:cs="Times New Roman"/>
        </w:rPr>
      </w:pPr>
    </w:p>
    <w:p w14:paraId="6C5E1B42" w14:textId="6FAC6445" w:rsidR="00F607D6" w:rsidRDefault="00154A42" w:rsidP="00C510C3">
      <w:pPr>
        <w:spacing w:line="480" w:lineRule="auto"/>
        <w:rPr>
          <w:rFonts w:ascii="Times New Roman" w:hAnsi="Times New Roman" w:cs="Times New Roman"/>
        </w:rPr>
      </w:pPr>
      <w:r>
        <w:rPr>
          <w:rFonts w:ascii="Times New Roman" w:hAnsi="Times New Roman" w:cs="Times New Roman"/>
        </w:rPr>
        <w:t xml:space="preserve"> Further on the audience is </w:t>
      </w:r>
      <w:r w:rsidR="000C2599">
        <w:rPr>
          <w:rFonts w:ascii="Times New Roman" w:hAnsi="Times New Roman" w:cs="Times New Roman"/>
        </w:rPr>
        <w:t xml:space="preserve">also introduced to footage from courtroom hearings and </w:t>
      </w:r>
      <w:r w:rsidR="00811EC3">
        <w:rPr>
          <w:rFonts w:ascii="Times New Roman" w:hAnsi="Times New Roman" w:cs="Times New Roman"/>
        </w:rPr>
        <w:t xml:space="preserve">images of </w:t>
      </w:r>
      <w:r w:rsidR="006E7B23">
        <w:rPr>
          <w:rFonts w:ascii="Times New Roman" w:hAnsi="Times New Roman" w:cs="Times New Roman"/>
        </w:rPr>
        <w:t>tobacco industry documents titled “</w:t>
      </w:r>
      <w:r w:rsidR="001460A2">
        <w:rPr>
          <w:rFonts w:ascii="Times New Roman" w:hAnsi="Times New Roman" w:cs="Times New Roman"/>
        </w:rPr>
        <w:t xml:space="preserve">Playbook: </w:t>
      </w:r>
      <w:r w:rsidR="002E1FF1">
        <w:rPr>
          <w:rFonts w:ascii="Times New Roman" w:hAnsi="Times New Roman" w:cs="Times New Roman"/>
        </w:rPr>
        <w:t>Strategies</w:t>
      </w:r>
      <w:r w:rsidR="003B6D41">
        <w:rPr>
          <w:rFonts w:ascii="Times New Roman" w:hAnsi="Times New Roman" w:cs="Times New Roman"/>
        </w:rPr>
        <w:t xml:space="preserve"> and </w:t>
      </w:r>
      <w:r w:rsidR="002E1FF1">
        <w:rPr>
          <w:rFonts w:ascii="Times New Roman" w:hAnsi="Times New Roman" w:cs="Times New Roman"/>
        </w:rPr>
        <w:t xml:space="preserve">Tactics of the Tobacco industries” </w:t>
      </w:r>
      <w:r w:rsidR="00C52B9C">
        <w:rPr>
          <w:rFonts w:ascii="Times New Roman" w:hAnsi="Times New Roman" w:cs="Times New Roman"/>
        </w:rPr>
        <w:t xml:space="preserve">“Question </w:t>
      </w:r>
      <w:r w:rsidR="006E5A25">
        <w:rPr>
          <w:rFonts w:ascii="Times New Roman" w:hAnsi="Times New Roman" w:cs="Times New Roman"/>
        </w:rPr>
        <w:t>The Science</w:t>
      </w:r>
      <w:r w:rsidR="00AA4F79">
        <w:rPr>
          <w:rFonts w:ascii="Times New Roman" w:hAnsi="Times New Roman" w:cs="Times New Roman"/>
        </w:rPr>
        <w:t>,</w:t>
      </w:r>
      <w:r w:rsidR="006E5A25">
        <w:rPr>
          <w:rFonts w:ascii="Times New Roman" w:hAnsi="Times New Roman" w:cs="Times New Roman"/>
        </w:rPr>
        <w:t xml:space="preserve">” </w:t>
      </w:r>
      <w:r w:rsidR="00AA4F79">
        <w:rPr>
          <w:rFonts w:ascii="Times New Roman" w:hAnsi="Times New Roman" w:cs="Times New Roman"/>
        </w:rPr>
        <w:t>“Create Controversy”</w:t>
      </w:r>
      <w:r w:rsidR="00F607D6">
        <w:rPr>
          <w:rFonts w:ascii="Times New Roman" w:hAnsi="Times New Roman" w:cs="Times New Roman"/>
        </w:rPr>
        <w:t xml:space="preserve"> alongside</w:t>
      </w:r>
      <w:r w:rsidR="004519E4">
        <w:rPr>
          <w:rFonts w:ascii="Times New Roman" w:hAnsi="Times New Roman" w:cs="Times New Roman"/>
        </w:rPr>
        <w:t xml:space="preserve"> visuals of the factually inaccurate research that these industry giants were promoting and funding. These indexical images of reality that Kenner makes use </w:t>
      </w:r>
      <w:r w:rsidR="00BA27CA">
        <w:rPr>
          <w:rFonts w:ascii="Times New Roman" w:hAnsi="Times New Roman" w:cs="Times New Roman"/>
        </w:rPr>
        <w:t>of unveil</w:t>
      </w:r>
      <w:r w:rsidR="00E3136E" w:rsidRPr="00E3136E">
        <w:rPr>
          <w:rFonts w:ascii="Times New Roman" w:hAnsi="Times New Roman" w:cs="Times New Roman"/>
        </w:rPr>
        <w:t xml:space="preserve"> the sector's awareness of the health hazards associated with </w:t>
      </w:r>
      <w:r w:rsidR="00E3136E" w:rsidRPr="00E3136E">
        <w:rPr>
          <w:rFonts w:ascii="Times New Roman" w:hAnsi="Times New Roman" w:cs="Times New Roman"/>
        </w:rPr>
        <w:lastRenderedPageBreak/>
        <w:t>smoking and their endeavors to instill skepticism regarding the scientific consensus.</w:t>
      </w:r>
      <w:r w:rsidR="00B72DBB">
        <w:rPr>
          <w:rFonts w:ascii="Times New Roman" w:hAnsi="Times New Roman" w:cs="Times New Roman"/>
        </w:rPr>
        <w:t xml:space="preserve"> </w:t>
      </w:r>
      <w:r w:rsidR="009D6BAF">
        <w:rPr>
          <w:rFonts w:ascii="Times New Roman" w:hAnsi="Times New Roman" w:cs="Times New Roman"/>
        </w:rPr>
        <w:t>Moreover,</w:t>
      </w:r>
      <w:r w:rsidR="00B72DBB">
        <w:rPr>
          <w:rFonts w:ascii="Times New Roman" w:hAnsi="Times New Roman" w:cs="Times New Roman"/>
        </w:rPr>
        <w:t xml:space="preserve"> witnessing these </w:t>
      </w:r>
      <w:r w:rsidR="00775ECE">
        <w:rPr>
          <w:rFonts w:ascii="Times New Roman" w:hAnsi="Times New Roman" w:cs="Times New Roman"/>
        </w:rPr>
        <w:t>devious ploys unfold through visuals helps the audience grasp the gravity of the issues presented by Glantz in a more concrete manner, whilst also creating a stronger sense of trust in Kenner’s work as they can now perceive the images as direct evidence of the issues discussed</w:t>
      </w:r>
      <w:r w:rsidR="009D6BAF">
        <w:rPr>
          <w:rFonts w:ascii="Times New Roman" w:hAnsi="Times New Roman" w:cs="Times New Roman"/>
        </w:rPr>
        <w:t xml:space="preserve">. </w:t>
      </w:r>
    </w:p>
    <w:p w14:paraId="2345688E" w14:textId="77777777" w:rsidR="00AA0D8B" w:rsidRDefault="00AA0D8B" w:rsidP="00C510C3">
      <w:pPr>
        <w:spacing w:line="480" w:lineRule="auto"/>
        <w:rPr>
          <w:rFonts w:ascii="Times New Roman" w:hAnsi="Times New Roman" w:cs="Times New Roman"/>
        </w:rPr>
      </w:pPr>
    </w:p>
    <w:p w14:paraId="378838F9" w14:textId="77777777" w:rsidR="00724817" w:rsidRDefault="00AA0D8B" w:rsidP="00C510C3">
      <w:pPr>
        <w:spacing w:line="480" w:lineRule="auto"/>
        <w:rPr>
          <w:rFonts w:ascii="Times New Roman" w:hAnsi="Times New Roman" w:cs="Times New Roman"/>
        </w:rPr>
      </w:pPr>
      <w:r w:rsidRPr="00AA0D8B">
        <w:rPr>
          <w:rFonts w:ascii="Times New Roman" w:hAnsi="Times New Roman" w:cs="Times New Roman"/>
        </w:rPr>
        <w:t>The documentary</w:t>
      </w:r>
      <w:r>
        <w:rPr>
          <w:rFonts w:ascii="Times New Roman" w:hAnsi="Times New Roman" w:cs="Times New Roman"/>
        </w:rPr>
        <w:t xml:space="preserve"> also</w:t>
      </w:r>
      <w:r w:rsidRPr="00AA0D8B">
        <w:rPr>
          <w:rFonts w:ascii="Times New Roman" w:hAnsi="Times New Roman" w:cs="Times New Roman"/>
        </w:rPr>
        <w:t xml:space="preserve"> effectively employs a range of rhetorical strategies,</w:t>
      </w:r>
      <w:r w:rsidR="00724817">
        <w:rPr>
          <w:rFonts w:ascii="Times New Roman" w:hAnsi="Times New Roman" w:cs="Times New Roman"/>
        </w:rPr>
        <w:t xml:space="preserve"> particularly Logos</w:t>
      </w:r>
      <w:r w:rsidRPr="00AA0D8B">
        <w:rPr>
          <w:rFonts w:ascii="Times New Roman" w:hAnsi="Times New Roman" w:cs="Times New Roman"/>
        </w:rPr>
        <w:t xml:space="preserve">, in a comprehensive manner. This strategic utilization significantly enhances its persuasiveness, positioning it aptly </w:t>
      </w:r>
      <w:r>
        <w:rPr>
          <w:rFonts w:ascii="Times New Roman" w:hAnsi="Times New Roman" w:cs="Times New Roman"/>
        </w:rPr>
        <w:t xml:space="preserve">as an </w:t>
      </w:r>
      <w:r w:rsidRPr="00AA0D8B">
        <w:rPr>
          <w:rFonts w:ascii="Times New Roman" w:hAnsi="Times New Roman" w:cs="Times New Roman"/>
        </w:rPr>
        <w:t>expository documentar</w:t>
      </w:r>
      <w:r>
        <w:rPr>
          <w:rFonts w:ascii="Times New Roman" w:hAnsi="Times New Roman" w:cs="Times New Roman"/>
        </w:rPr>
        <w:t xml:space="preserve">y. </w:t>
      </w:r>
    </w:p>
    <w:p w14:paraId="5FCE46D1" w14:textId="77777777" w:rsidR="00724817" w:rsidRDefault="00724817" w:rsidP="00C510C3">
      <w:pPr>
        <w:spacing w:line="480" w:lineRule="auto"/>
        <w:rPr>
          <w:rFonts w:ascii="Times New Roman" w:hAnsi="Times New Roman" w:cs="Times New Roman"/>
        </w:rPr>
      </w:pPr>
    </w:p>
    <w:p w14:paraId="5D111269" w14:textId="7FFE74A8" w:rsidR="008C722C" w:rsidRDefault="00F56148" w:rsidP="00C510C3">
      <w:pPr>
        <w:spacing w:line="480" w:lineRule="auto"/>
        <w:rPr>
          <w:rFonts w:ascii="Times New Roman" w:hAnsi="Times New Roman" w:cs="Times New Roman"/>
        </w:rPr>
      </w:pPr>
      <w:r>
        <w:rPr>
          <w:rFonts w:ascii="Times New Roman" w:hAnsi="Times New Roman" w:cs="Times New Roman"/>
        </w:rPr>
        <w:t>When presenting information on</w:t>
      </w:r>
      <w:r w:rsidR="007A7F27">
        <w:rPr>
          <w:rFonts w:ascii="Times New Roman" w:hAnsi="Times New Roman" w:cs="Times New Roman"/>
        </w:rPr>
        <w:t xml:space="preserve"> </w:t>
      </w:r>
      <w:r w:rsidR="00566FEF">
        <w:rPr>
          <w:rFonts w:ascii="Times New Roman" w:hAnsi="Times New Roman" w:cs="Times New Roman"/>
        </w:rPr>
        <w:t xml:space="preserve">the adverse impacts of </w:t>
      </w:r>
      <w:r w:rsidR="007A7F27">
        <w:rPr>
          <w:rFonts w:ascii="Times New Roman" w:hAnsi="Times New Roman" w:cs="Times New Roman"/>
        </w:rPr>
        <w:t>climate change it provides its audience with clear and logical arguments</w:t>
      </w:r>
      <w:r w:rsidR="00566FEF">
        <w:rPr>
          <w:rFonts w:ascii="Times New Roman" w:hAnsi="Times New Roman" w:cs="Times New Roman"/>
        </w:rPr>
        <w:t xml:space="preserve"> using scientific data</w:t>
      </w:r>
      <w:r w:rsidR="00AD2FA1">
        <w:rPr>
          <w:rFonts w:ascii="Times New Roman" w:hAnsi="Times New Roman" w:cs="Times New Roman"/>
        </w:rPr>
        <w:t xml:space="preserve">, </w:t>
      </w:r>
      <w:r w:rsidR="006B09DA">
        <w:rPr>
          <w:rFonts w:ascii="Times New Roman" w:hAnsi="Times New Roman" w:cs="Times New Roman"/>
        </w:rPr>
        <w:t>statistics,</w:t>
      </w:r>
      <w:r w:rsidR="00AD2FA1">
        <w:rPr>
          <w:rFonts w:ascii="Times New Roman" w:hAnsi="Times New Roman" w:cs="Times New Roman"/>
        </w:rPr>
        <w:t xml:space="preserve"> and expert opinions.</w:t>
      </w:r>
      <w:r w:rsidR="006B09DA">
        <w:rPr>
          <w:rFonts w:ascii="Times New Roman" w:hAnsi="Times New Roman" w:cs="Times New Roman"/>
        </w:rPr>
        <w:t xml:space="preserve"> The film appeals to both logic and authority in a particular sequence involving Dr. Michael Oppenheimer, </w:t>
      </w:r>
      <w:r w:rsidR="00551612" w:rsidRPr="00551612">
        <w:rPr>
          <w:rFonts w:ascii="Times New Roman" w:hAnsi="Times New Roman" w:cs="Times New Roman"/>
        </w:rPr>
        <w:t>a climate scientist involved in the Intergovernmental Panel on Climate Change (IPCC)'s Third Assessment Report</w:t>
      </w:r>
      <w:r w:rsidR="00551612">
        <w:rPr>
          <w:rFonts w:ascii="Times New Roman" w:hAnsi="Times New Roman" w:cs="Times New Roman"/>
        </w:rPr>
        <w:t xml:space="preserve"> </w:t>
      </w:r>
      <w:r w:rsidR="00551612" w:rsidRPr="00551612">
        <w:rPr>
          <w:rFonts w:ascii="Times New Roman" w:hAnsi="Times New Roman" w:cs="Times New Roman"/>
        </w:rPr>
        <w:t xml:space="preserve">Dr. Oppenheimer employs data and statistical analysis to illustrate </w:t>
      </w:r>
      <w:r w:rsidR="00551612">
        <w:rPr>
          <w:rFonts w:ascii="Times New Roman" w:hAnsi="Times New Roman" w:cs="Times New Roman"/>
        </w:rPr>
        <w:t xml:space="preserve">how </w:t>
      </w:r>
      <w:r w:rsidR="00551612" w:rsidRPr="00551612">
        <w:rPr>
          <w:rFonts w:ascii="Times New Roman" w:hAnsi="Times New Roman" w:cs="Times New Roman"/>
        </w:rPr>
        <w:t>the global average temperature has risen by approximately 1 degree Fahrenheit since the late 19th century, with an accelerating warming rate. He attributes this warming phenomenon predominantly to the heightened concentration of greenhouse gases, particularly carbon dioxide, released into the atmosphere through the combustion of fossil fuels.</w:t>
      </w:r>
      <w:r w:rsidR="000B1E38">
        <w:rPr>
          <w:rFonts w:ascii="Times New Roman" w:hAnsi="Times New Roman" w:cs="Times New Roman"/>
        </w:rPr>
        <w:t xml:space="preserve"> </w:t>
      </w:r>
    </w:p>
    <w:p w14:paraId="4E526D7C" w14:textId="77777777" w:rsidR="008C722C" w:rsidRDefault="008C722C" w:rsidP="00C510C3">
      <w:pPr>
        <w:spacing w:line="480" w:lineRule="auto"/>
        <w:rPr>
          <w:rFonts w:ascii="Times New Roman" w:hAnsi="Times New Roman" w:cs="Times New Roman"/>
        </w:rPr>
      </w:pPr>
    </w:p>
    <w:p w14:paraId="4854222E" w14:textId="77777777" w:rsidR="00724817" w:rsidRDefault="00407773" w:rsidP="00C510C3">
      <w:pPr>
        <w:spacing w:line="480" w:lineRule="auto"/>
        <w:rPr>
          <w:rFonts w:ascii="Times New Roman" w:hAnsi="Times New Roman" w:cs="Times New Roman"/>
        </w:rPr>
      </w:pPr>
      <w:r>
        <w:rPr>
          <w:rFonts w:ascii="Times New Roman" w:hAnsi="Times New Roman" w:cs="Times New Roman"/>
        </w:rPr>
        <w:t xml:space="preserve">Whilst this is an example of inartistic proof, the film also touches upon how </w:t>
      </w:r>
      <w:r w:rsidR="00D90783">
        <w:rPr>
          <w:rFonts w:ascii="Times New Roman" w:hAnsi="Times New Roman" w:cs="Times New Roman"/>
        </w:rPr>
        <w:t xml:space="preserve">many corporate </w:t>
      </w:r>
      <w:r w:rsidR="00F667F5">
        <w:rPr>
          <w:rFonts w:ascii="Times New Roman" w:hAnsi="Times New Roman" w:cs="Times New Roman"/>
        </w:rPr>
        <w:t xml:space="preserve">industries use rhetorical </w:t>
      </w:r>
      <w:r w:rsidR="009C540F">
        <w:rPr>
          <w:rFonts w:ascii="Times New Roman" w:hAnsi="Times New Roman" w:cs="Times New Roman"/>
        </w:rPr>
        <w:t>strategies</w:t>
      </w:r>
      <w:r w:rsidR="00F667F5">
        <w:rPr>
          <w:rFonts w:ascii="Times New Roman" w:hAnsi="Times New Roman" w:cs="Times New Roman"/>
        </w:rPr>
        <w:t xml:space="preserve"> but</w:t>
      </w:r>
      <w:r w:rsidR="00D90783">
        <w:rPr>
          <w:rFonts w:ascii="Times New Roman" w:hAnsi="Times New Roman" w:cs="Times New Roman"/>
        </w:rPr>
        <w:t xml:space="preserve"> in the form of subjective </w:t>
      </w:r>
      <w:r w:rsidR="00F667F5">
        <w:rPr>
          <w:rFonts w:ascii="Times New Roman" w:hAnsi="Times New Roman" w:cs="Times New Roman"/>
        </w:rPr>
        <w:t>artistic proof</w:t>
      </w:r>
      <w:r w:rsidR="0025719E">
        <w:rPr>
          <w:rFonts w:ascii="Times New Roman" w:hAnsi="Times New Roman" w:cs="Times New Roman"/>
        </w:rPr>
        <w:t xml:space="preserve"> (</w:t>
      </w:r>
      <w:r w:rsidR="003F08EB">
        <w:rPr>
          <w:rFonts w:ascii="Times New Roman" w:hAnsi="Times New Roman" w:cs="Times New Roman"/>
        </w:rPr>
        <w:t xml:space="preserve">self-created proofs.) </w:t>
      </w:r>
      <w:r w:rsidR="00E90264">
        <w:rPr>
          <w:rFonts w:ascii="Times New Roman" w:hAnsi="Times New Roman" w:cs="Times New Roman"/>
        </w:rPr>
        <w:t>It exposes the</w:t>
      </w:r>
      <w:r w:rsidR="00D90783">
        <w:rPr>
          <w:rFonts w:ascii="Times New Roman" w:hAnsi="Times New Roman" w:cs="Times New Roman"/>
        </w:rPr>
        <w:t xml:space="preserve"> </w:t>
      </w:r>
      <w:r w:rsidR="005B10A4">
        <w:rPr>
          <w:rFonts w:ascii="Times New Roman" w:hAnsi="Times New Roman" w:cs="Times New Roman"/>
        </w:rPr>
        <w:t xml:space="preserve">practice of climate-denying groups funding </w:t>
      </w:r>
      <w:r w:rsidR="007119EB">
        <w:rPr>
          <w:rFonts w:ascii="Times New Roman" w:hAnsi="Times New Roman" w:cs="Times New Roman"/>
        </w:rPr>
        <w:t>s</w:t>
      </w:r>
      <w:r w:rsidR="00E90264">
        <w:rPr>
          <w:rFonts w:ascii="Times New Roman" w:hAnsi="Times New Roman" w:cs="Times New Roman"/>
        </w:rPr>
        <w:t xml:space="preserve">cientists </w:t>
      </w:r>
      <w:r w:rsidR="00D90783">
        <w:rPr>
          <w:rFonts w:ascii="Times New Roman" w:hAnsi="Times New Roman" w:cs="Times New Roman"/>
        </w:rPr>
        <w:t xml:space="preserve">and </w:t>
      </w:r>
      <w:r w:rsidR="007119EB">
        <w:rPr>
          <w:rFonts w:ascii="Times New Roman" w:hAnsi="Times New Roman" w:cs="Times New Roman"/>
        </w:rPr>
        <w:t xml:space="preserve">experts </w:t>
      </w:r>
      <w:r w:rsidR="00D07E9E">
        <w:rPr>
          <w:rFonts w:ascii="Times New Roman" w:hAnsi="Times New Roman" w:cs="Times New Roman"/>
        </w:rPr>
        <w:t xml:space="preserve">who </w:t>
      </w:r>
      <w:r w:rsidR="00D07E9E">
        <w:rPr>
          <w:rFonts w:ascii="Times New Roman" w:hAnsi="Times New Roman" w:cs="Times New Roman"/>
        </w:rPr>
        <w:lastRenderedPageBreak/>
        <w:t xml:space="preserve">would question established scientific consensus by abusing their </w:t>
      </w:r>
      <w:r w:rsidR="00545E7F">
        <w:rPr>
          <w:rFonts w:ascii="Times New Roman" w:hAnsi="Times New Roman" w:cs="Times New Roman"/>
        </w:rPr>
        <w:t xml:space="preserve">credible authorities. An example of this that Kenner mentions in the film is </w:t>
      </w:r>
      <w:r w:rsidR="000052FF">
        <w:rPr>
          <w:rFonts w:ascii="Times New Roman" w:hAnsi="Times New Roman" w:cs="Times New Roman"/>
        </w:rPr>
        <w:t>Fred S</w:t>
      </w:r>
      <w:r w:rsidR="00ED4FEF">
        <w:rPr>
          <w:rFonts w:ascii="Times New Roman" w:hAnsi="Times New Roman" w:cs="Times New Roman"/>
        </w:rPr>
        <w:t>eitz and Fred Singer. Both these men</w:t>
      </w:r>
      <w:r w:rsidR="00D804C7">
        <w:rPr>
          <w:rFonts w:ascii="Times New Roman" w:hAnsi="Times New Roman" w:cs="Times New Roman"/>
        </w:rPr>
        <w:t xml:space="preserve">, as shown in the film’s footage, were active skeptics of the climate movement, they would </w:t>
      </w:r>
      <w:r w:rsidR="00E42AA9">
        <w:rPr>
          <w:rFonts w:ascii="Times New Roman" w:hAnsi="Times New Roman" w:cs="Times New Roman"/>
        </w:rPr>
        <w:t xml:space="preserve">often be seen as the skeptics at public debates </w:t>
      </w:r>
      <w:r w:rsidR="00565CDA">
        <w:rPr>
          <w:rFonts w:ascii="Times New Roman" w:hAnsi="Times New Roman" w:cs="Times New Roman"/>
        </w:rPr>
        <w:t>challenging</w:t>
      </w:r>
      <w:r w:rsidR="00DD5154">
        <w:rPr>
          <w:rFonts w:ascii="Times New Roman" w:hAnsi="Times New Roman" w:cs="Times New Roman"/>
        </w:rPr>
        <w:t>, creating doubt, and undermining public trust in scientific evidence.</w:t>
      </w:r>
    </w:p>
    <w:p w14:paraId="269ED465" w14:textId="77777777" w:rsidR="00724817" w:rsidRDefault="00724817" w:rsidP="00C510C3">
      <w:pPr>
        <w:spacing w:line="480" w:lineRule="auto"/>
        <w:rPr>
          <w:rFonts w:ascii="Times New Roman" w:hAnsi="Times New Roman" w:cs="Times New Roman"/>
        </w:rPr>
      </w:pPr>
    </w:p>
    <w:p w14:paraId="37498230" w14:textId="5EB02596" w:rsidR="004E71E0" w:rsidRDefault="00DD5154" w:rsidP="00C510C3">
      <w:pPr>
        <w:spacing w:line="480" w:lineRule="auto"/>
        <w:rPr>
          <w:rFonts w:ascii="Times New Roman" w:hAnsi="Times New Roman" w:cs="Times New Roman"/>
        </w:rPr>
      </w:pPr>
      <w:r>
        <w:rPr>
          <w:rFonts w:ascii="Times New Roman" w:hAnsi="Times New Roman" w:cs="Times New Roman"/>
        </w:rPr>
        <w:t xml:space="preserve"> </w:t>
      </w:r>
      <w:r w:rsidR="00765843">
        <w:rPr>
          <w:rFonts w:ascii="Times New Roman" w:hAnsi="Times New Roman" w:cs="Times New Roman"/>
        </w:rPr>
        <w:t xml:space="preserve">Kenner </w:t>
      </w:r>
      <w:r w:rsidR="00D042DF">
        <w:rPr>
          <w:rFonts w:ascii="Times New Roman" w:hAnsi="Times New Roman" w:cs="Times New Roman"/>
        </w:rPr>
        <w:t>later</w:t>
      </w:r>
      <w:r w:rsidR="00765843">
        <w:rPr>
          <w:rFonts w:ascii="Times New Roman" w:hAnsi="Times New Roman" w:cs="Times New Roman"/>
        </w:rPr>
        <w:t xml:space="preserve"> goes to reveal to his audience that both Singer and Seitz were fraudulent individuals who received </w:t>
      </w:r>
      <w:r w:rsidR="00505016">
        <w:rPr>
          <w:rFonts w:ascii="Times New Roman" w:hAnsi="Times New Roman" w:cs="Times New Roman"/>
        </w:rPr>
        <w:t xml:space="preserve">hefty paychecks from </w:t>
      </w:r>
      <w:r w:rsidR="00D042DF">
        <w:rPr>
          <w:rFonts w:ascii="Times New Roman" w:hAnsi="Times New Roman" w:cs="Times New Roman"/>
        </w:rPr>
        <w:t xml:space="preserve">large </w:t>
      </w:r>
      <w:r w:rsidR="00505016">
        <w:rPr>
          <w:rFonts w:ascii="Times New Roman" w:hAnsi="Times New Roman" w:cs="Times New Roman"/>
        </w:rPr>
        <w:t xml:space="preserve">companies such as </w:t>
      </w:r>
      <w:r w:rsidR="00505016" w:rsidRPr="00505016">
        <w:rPr>
          <w:rFonts w:ascii="Times New Roman" w:hAnsi="Times New Roman" w:cs="Times New Roman"/>
        </w:rPr>
        <w:t>ExxonMobil, Shell, Sun Oil Company, and Unocal</w:t>
      </w:r>
      <w:r w:rsidR="00505016">
        <w:rPr>
          <w:rFonts w:ascii="Times New Roman" w:hAnsi="Times New Roman" w:cs="Times New Roman"/>
        </w:rPr>
        <w:t xml:space="preserve"> to </w:t>
      </w:r>
      <w:r w:rsidR="00D042DF">
        <w:rPr>
          <w:rFonts w:ascii="Times New Roman" w:hAnsi="Times New Roman" w:cs="Times New Roman"/>
        </w:rPr>
        <w:t xml:space="preserve">continue their denial of the adversities economic growth and industrialization was causing to the environment. </w:t>
      </w:r>
      <w:r w:rsidR="009A7827">
        <w:rPr>
          <w:rFonts w:ascii="Times New Roman" w:hAnsi="Times New Roman" w:cs="Times New Roman"/>
        </w:rPr>
        <w:t xml:space="preserve">Dr. David Michaels, </w:t>
      </w:r>
      <w:r w:rsidR="009A7827" w:rsidRPr="001E578B">
        <w:rPr>
          <w:rFonts w:ascii="Times New Roman" w:hAnsi="Times New Roman" w:cs="Times New Roman"/>
        </w:rPr>
        <w:t>an environmental health scientist</w:t>
      </w:r>
      <w:r w:rsidR="009A7827">
        <w:rPr>
          <w:rFonts w:ascii="Times New Roman" w:hAnsi="Times New Roman" w:cs="Times New Roman"/>
        </w:rPr>
        <w:t>, further sheds light on how this is a common manipulation tactic</w:t>
      </w:r>
      <w:r w:rsidR="004E71E0">
        <w:rPr>
          <w:rFonts w:ascii="Times New Roman" w:hAnsi="Times New Roman" w:cs="Times New Roman"/>
        </w:rPr>
        <w:t xml:space="preserve">, </w:t>
      </w:r>
      <w:r w:rsidR="005A71E1" w:rsidRPr="005A71E1">
        <w:rPr>
          <w:rFonts w:ascii="Times New Roman" w:hAnsi="Times New Roman" w:cs="Times New Roman"/>
        </w:rPr>
        <w:t>He elucidates how these studies often suffer from methodological and conclusional shortcomings, serving the purpose of fostering skepticism and ambiguity among the public.</w:t>
      </w:r>
    </w:p>
    <w:p w14:paraId="5088033E" w14:textId="13F27787" w:rsidR="00624391" w:rsidRDefault="00624391" w:rsidP="00624391">
      <w:pPr>
        <w:spacing w:line="480" w:lineRule="auto"/>
        <w:rPr>
          <w:rFonts w:ascii="Times New Roman" w:hAnsi="Times New Roman" w:cs="Times New Roman"/>
        </w:rPr>
      </w:pPr>
      <w:r w:rsidRPr="00624391">
        <w:rPr>
          <w:rFonts w:ascii="Times New Roman" w:hAnsi="Times New Roman" w:cs="Times New Roman"/>
        </w:rPr>
        <w:br/>
        <w:t>In summation, Robert Kenner's documentary, "Merchants of Doubt," adeptly utilizes diverse filmmaking strategies, positioning itself as a commendable exemplar of an expository documentary. The film's incorporation of indexical images of reality, evidentiary editing, and rhetorical techniques encompassing logos, pathos, and ethos collectively enhance its persuasive impact. This multifaceted approach not only effectively informs and engages the audience but also successfully exposes the tactics employed by various interest groups in fostering doubt and confusion on scientific matters.</w:t>
      </w:r>
    </w:p>
    <w:p w14:paraId="12F8E69B" w14:textId="77777777" w:rsidR="00624391" w:rsidRDefault="00624391" w:rsidP="00624391">
      <w:pPr>
        <w:spacing w:line="480" w:lineRule="auto"/>
        <w:rPr>
          <w:rFonts w:ascii="Times New Roman" w:hAnsi="Times New Roman" w:cs="Times New Roman"/>
        </w:rPr>
      </w:pPr>
    </w:p>
    <w:p w14:paraId="0B286FB5" w14:textId="77777777" w:rsidR="00724817" w:rsidRDefault="00724817" w:rsidP="00624391">
      <w:pPr>
        <w:spacing w:line="480" w:lineRule="auto"/>
        <w:rPr>
          <w:rFonts w:ascii="Times New Roman" w:hAnsi="Times New Roman" w:cs="Times New Roman"/>
          <w:b/>
          <w:bCs/>
          <w:u w:val="single"/>
        </w:rPr>
      </w:pPr>
    </w:p>
    <w:p w14:paraId="0C6D0D88" w14:textId="6DCA9240" w:rsidR="00624391" w:rsidRDefault="00624391" w:rsidP="00624391">
      <w:pPr>
        <w:spacing w:line="480" w:lineRule="auto"/>
        <w:rPr>
          <w:rFonts w:ascii="Times New Roman" w:hAnsi="Times New Roman" w:cs="Times New Roman"/>
          <w:b/>
          <w:bCs/>
          <w:u w:val="single"/>
        </w:rPr>
      </w:pPr>
      <w:r w:rsidRPr="00624391">
        <w:rPr>
          <w:rFonts w:ascii="Times New Roman" w:hAnsi="Times New Roman" w:cs="Times New Roman"/>
          <w:b/>
          <w:bCs/>
          <w:u w:val="single"/>
        </w:rPr>
        <w:lastRenderedPageBreak/>
        <w:t xml:space="preserve">Works Cited </w:t>
      </w:r>
    </w:p>
    <w:p w14:paraId="2550E1B4" w14:textId="1F1DACCF" w:rsidR="007419CE" w:rsidRDefault="007419CE" w:rsidP="007419CE">
      <w:pPr>
        <w:pStyle w:val="NormalWeb"/>
        <w:ind w:left="567" w:hanging="567"/>
      </w:pPr>
      <w:r>
        <w:t xml:space="preserve">Nichols, Bill. </w:t>
      </w:r>
      <w:r>
        <w:rPr>
          <w:i/>
          <w:iCs/>
        </w:rPr>
        <w:t>Introduction to Documentary</w:t>
      </w:r>
      <w:r>
        <w:t xml:space="preserve">. Indiana University Press, 2017. </w:t>
      </w:r>
    </w:p>
    <w:p w14:paraId="2AFDB27A" w14:textId="77777777" w:rsidR="007419CE" w:rsidRPr="007419CE" w:rsidRDefault="007419CE" w:rsidP="007419CE">
      <w:pPr>
        <w:pStyle w:val="NormalWeb"/>
        <w:ind w:left="567" w:hanging="567"/>
      </w:pPr>
    </w:p>
    <w:p w14:paraId="35426416" w14:textId="08367401" w:rsidR="00624391" w:rsidRPr="00C510C3" w:rsidRDefault="003F775F" w:rsidP="00624391">
      <w:pPr>
        <w:spacing w:line="480" w:lineRule="auto"/>
        <w:rPr>
          <w:rFonts w:ascii="Times New Roman" w:hAnsi="Times New Roman" w:cs="Times New Roman"/>
        </w:rPr>
      </w:pPr>
      <w:r w:rsidRPr="003F775F">
        <w:rPr>
          <w:rFonts w:ascii="Times New Roman" w:hAnsi="Times New Roman" w:cs="Times New Roman"/>
        </w:rPr>
        <w:t>Merchants of Doubt. Dir. Kenner, Robert. Prod. Robert Kenner, Melissa Robledo, and Participant Media. Sony Pictures Classics, 2015.</w:t>
      </w:r>
    </w:p>
    <w:p w14:paraId="0B5DB824" w14:textId="7EC70321" w:rsidR="00522DE7" w:rsidRDefault="00522DE7" w:rsidP="00C510C3">
      <w:pPr>
        <w:spacing w:line="480" w:lineRule="auto"/>
        <w:rPr>
          <w:rFonts w:ascii="Times New Roman" w:hAnsi="Times New Roman" w:cs="Times New Roman"/>
        </w:rPr>
      </w:pPr>
    </w:p>
    <w:p w14:paraId="34E2043F" w14:textId="77777777" w:rsidR="00724817" w:rsidRDefault="00724817" w:rsidP="00C510C3">
      <w:pPr>
        <w:spacing w:line="480" w:lineRule="auto"/>
        <w:rPr>
          <w:rFonts w:ascii="Times New Roman" w:hAnsi="Times New Roman" w:cs="Times New Roman"/>
        </w:rPr>
      </w:pPr>
    </w:p>
    <w:p w14:paraId="1DDACBF0" w14:textId="77777777" w:rsidR="00724817" w:rsidRDefault="00724817" w:rsidP="00C510C3">
      <w:pPr>
        <w:spacing w:line="480" w:lineRule="auto"/>
        <w:rPr>
          <w:rFonts w:ascii="Times New Roman" w:hAnsi="Times New Roman" w:cs="Times New Roman"/>
        </w:rPr>
      </w:pPr>
    </w:p>
    <w:p w14:paraId="23BB24CB" w14:textId="77777777" w:rsidR="00724817" w:rsidRDefault="00724817" w:rsidP="00C510C3">
      <w:pPr>
        <w:spacing w:line="480" w:lineRule="auto"/>
        <w:rPr>
          <w:rFonts w:ascii="Times New Roman" w:hAnsi="Times New Roman" w:cs="Times New Roman"/>
        </w:rPr>
      </w:pPr>
    </w:p>
    <w:p w14:paraId="75B44E2B" w14:textId="77777777" w:rsidR="00724817" w:rsidRDefault="00724817" w:rsidP="00C510C3">
      <w:pPr>
        <w:spacing w:line="480" w:lineRule="auto"/>
        <w:rPr>
          <w:rFonts w:ascii="Times New Roman" w:hAnsi="Times New Roman" w:cs="Times New Roman"/>
        </w:rPr>
      </w:pPr>
    </w:p>
    <w:p w14:paraId="0A8C250C" w14:textId="77777777" w:rsidR="00724817" w:rsidRDefault="00724817" w:rsidP="00C510C3">
      <w:pPr>
        <w:spacing w:line="480" w:lineRule="auto"/>
        <w:rPr>
          <w:rFonts w:ascii="Times New Roman" w:hAnsi="Times New Roman" w:cs="Times New Roman"/>
        </w:rPr>
      </w:pPr>
    </w:p>
    <w:p w14:paraId="6F438352" w14:textId="77777777" w:rsidR="00724817" w:rsidRDefault="00724817" w:rsidP="00C510C3">
      <w:pPr>
        <w:spacing w:line="480" w:lineRule="auto"/>
        <w:rPr>
          <w:rFonts w:ascii="Times New Roman" w:hAnsi="Times New Roman" w:cs="Times New Roman"/>
        </w:rPr>
      </w:pPr>
    </w:p>
    <w:p w14:paraId="205996D8" w14:textId="77777777" w:rsidR="00724817" w:rsidRDefault="00724817" w:rsidP="00C510C3">
      <w:pPr>
        <w:spacing w:line="480" w:lineRule="auto"/>
        <w:rPr>
          <w:rFonts w:ascii="Times New Roman" w:hAnsi="Times New Roman" w:cs="Times New Roman"/>
        </w:rPr>
      </w:pPr>
    </w:p>
    <w:p w14:paraId="1EBAEDA2" w14:textId="77777777" w:rsidR="00724817" w:rsidRDefault="00724817" w:rsidP="00C510C3">
      <w:pPr>
        <w:spacing w:line="480" w:lineRule="auto"/>
        <w:rPr>
          <w:rFonts w:ascii="Times New Roman" w:hAnsi="Times New Roman" w:cs="Times New Roman"/>
        </w:rPr>
      </w:pPr>
    </w:p>
    <w:p w14:paraId="6A66E36B" w14:textId="77777777" w:rsidR="00724817" w:rsidRDefault="00724817" w:rsidP="00C510C3">
      <w:pPr>
        <w:spacing w:line="480" w:lineRule="auto"/>
        <w:rPr>
          <w:rFonts w:ascii="Times New Roman" w:hAnsi="Times New Roman" w:cs="Times New Roman"/>
        </w:rPr>
      </w:pPr>
    </w:p>
    <w:p w14:paraId="1CCABEB2" w14:textId="77777777" w:rsidR="00724817" w:rsidRDefault="00724817" w:rsidP="00C510C3">
      <w:pPr>
        <w:spacing w:line="480" w:lineRule="auto"/>
        <w:rPr>
          <w:rFonts w:ascii="Times New Roman" w:hAnsi="Times New Roman" w:cs="Times New Roman"/>
        </w:rPr>
      </w:pPr>
    </w:p>
    <w:p w14:paraId="5DB05241" w14:textId="77777777" w:rsidR="00724817" w:rsidRDefault="00724817" w:rsidP="00C510C3">
      <w:pPr>
        <w:spacing w:line="480" w:lineRule="auto"/>
        <w:rPr>
          <w:rFonts w:ascii="Times New Roman" w:hAnsi="Times New Roman" w:cs="Times New Roman"/>
        </w:rPr>
      </w:pPr>
    </w:p>
    <w:p w14:paraId="3A52274D" w14:textId="77777777" w:rsidR="00724817" w:rsidRDefault="00724817" w:rsidP="00C510C3">
      <w:pPr>
        <w:spacing w:line="480" w:lineRule="auto"/>
        <w:rPr>
          <w:rFonts w:ascii="Times New Roman" w:hAnsi="Times New Roman" w:cs="Times New Roman"/>
        </w:rPr>
      </w:pPr>
    </w:p>
    <w:p w14:paraId="192E53F5" w14:textId="77777777" w:rsidR="00724817" w:rsidRDefault="00724817" w:rsidP="00C510C3">
      <w:pPr>
        <w:spacing w:line="480" w:lineRule="auto"/>
        <w:rPr>
          <w:rFonts w:ascii="Times New Roman" w:hAnsi="Times New Roman" w:cs="Times New Roman"/>
        </w:rPr>
      </w:pPr>
    </w:p>
    <w:p w14:paraId="386C223C" w14:textId="77777777" w:rsidR="00724817" w:rsidRDefault="00724817" w:rsidP="00C510C3">
      <w:pPr>
        <w:spacing w:line="480" w:lineRule="auto"/>
        <w:rPr>
          <w:rFonts w:ascii="Times New Roman" w:hAnsi="Times New Roman" w:cs="Times New Roman"/>
        </w:rPr>
      </w:pPr>
    </w:p>
    <w:p w14:paraId="2E8F1C71" w14:textId="77777777" w:rsidR="00724817" w:rsidRDefault="00724817" w:rsidP="00C510C3">
      <w:pPr>
        <w:spacing w:line="480" w:lineRule="auto"/>
        <w:rPr>
          <w:rFonts w:ascii="Times New Roman" w:hAnsi="Times New Roman" w:cs="Times New Roman"/>
        </w:rPr>
      </w:pPr>
    </w:p>
    <w:p w14:paraId="793871D4" w14:textId="77777777" w:rsidR="00724817" w:rsidRDefault="00724817" w:rsidP="00C510C3">
      <w:pPr>
        <w:spacing w:line="480" w:lineRule="auto"/>
        <w:rPr>
          <w:rFonts w:ascii="Times New Roman" w:hAnsi="Times New Roman" w:cs="Times New Roman"/>
        </w:rPr>
      </w:pPr>
    </w:p>
    <w:p w14:paraId="43C828F5" w14:textId="77777777" w:rsidR="00724817" w:rsidRDefault="00724817" w:rsidP="00C510C3">
      <w:pPr>
        <w:spacing w:line="480" w:lineRule="auto"/>
        <w:rPr>
          <w:rFonts w:ascii="Times New Roman" w:hAnsi="Times New Roman" w:cs="Times New Roman"/>
        </w:rPr>
      </w:pPr>
    </w:p>
    <w:p w14:paraId="2DE78083" w14:textId="77777777" w:rsidR="00724817" w:rsidRDefault="00724817" w:rsidP="00C510C3">
      <w:pPr>
        <w:spacing w:line="480" w:lineRule="auto"/>
        <w:rPr>
          <w:rFonts w:ascii="Times New Roman" w:hAnsi="Times New Roman" w:cs="Times New Roman"/>
        </w:rPr>
      </w:pPr>
    </w:p>
    <w:p w14:paraId="3A6FD3A7" w14:textId="755750A7" w:rsidR="00724817" w:rsidRDefault="00724817" w:rsidP="00C510C3">
      <w:pPr>
        <w:spacing w:line="480" w:lineRule="auto"/>
        <w:rPr>
          <w:rFonts w:ascii="Times New Roman" w:hAnsi="Times New Roman" w:cs="Times New Roman"/>
        </w:rPr>
      </w:pPr>
    </w:p>
    <w:p w14:paraId="5EA8ED02" w14:textId="7427C0C6" w:rsidR="00724817" w:rsidRPr="0035438E" w:rsidRDefault="00724817" w:rsidP="00C510C3">
      <w:pPr>
        <w:spacing w:line="480" w:lineRule="auto"/>
        <w:rPr>
          <w:rFonts w:ascii="Times New Roman" w:hAnsi="Times New Roman" w:cs="Times New Roman"/>
          <w:b/>
          <w:bCs/>
          <w:u w:val="single"/>
        </w:rPr>
      </w:pPr>
      <w:r w:rsidRPr="0035438E">
        <w:rPr>
          <w:rFonts w:ascii="Times New Roman" w:hAnsi="Times New Roman" w:cs="Times New Roman"/>
          <w:b/>
          <w:bCs/>
          <w:u w:val="single"/>
        </w:rPr>
        <w:t xml:space="preserve">Bibliography </w:t>
      </w:r>
    </w:p>
    <w:p w14:paraId="6520EDE0" w14:textId="08AE1992" w:rsidR="006C1205" w:rsidRDefault="006C1205" w:rsidP="006C1205">
      <w:pPr>
        <w:rPr>
          <w:rFonts w:ascii="Times New Roman" w:eastAsia="Times New Roman" w:hAnsi="Times New Roman" w:cs="Times New Roman"/>
          <w:kern w:val="0"/>
          <w14:ligatures w14:val="none"/>
        </w:rPr>
      </w:pPr>
      <w:r w:rsidRPr="006C1205">
        <w:rPr>
          <w:rFonts w:ascii="Times New Roman" w:eastAsia="Times New Roman" w:hAnsi="Times New Roman" w:cs="Times New Roman"/>
          <w:kern w:val="0"/>
          <w14:ligatures w14:val="none"/>
        </w:rPr>
        <w:t xml:space="preserve">Shermer, Michael. “Forging Doubt.” </w:t>
      </w:r>
      <w:r w:rsidRPr="006C1205">
        <w:rPr>
          <w:rFonts w:ascii="Times New Roman" w:eastAsia="Times New Roman" w:hAnsi="Times New Roman" w:cs="Times New Roman"/>
          <w:i/>
          <w:iCs/>
          <w:kern w:val="0"/>
          <w14:ligatures w14:val="none"/>
        </w:rPr>
        <w:t>Scientific American</w:t>
      </w:r>
      <w:r w:rsidRPr="006C1205">
        <w:rPr>
          <w:rFonts w:ascii="Times New Roman" w:eastAsia="Times New Roman" w:hAnsi="Times New Roman" w:cs="Times New Roman"/>
          <w:kern w:val="0"/>
          <w14:ligatures w14:val="none"/>
        </w:rPr>
        <w:t xml:space="preserve">, vol. 312, no. 3, 2015, pp. 74–75. </w:t>
      </w:r>
      <w:r w:rsidRPr="006C1205">
        <w:rPr>
          <w:rFonts w:ascii="Times New Roman" w:eastAsia="Times New Roman" w:hAnsi="Times New Roman" w:cs="Times New Roman"/>
          <w:i/>
          <w:iCs/>
          <w:kern w:val="0"/>
          <w14:ligatures w14:val="none"/>
        </w:rPr>
        <w:t>JSTOR</w:t>
      </w:r>
      <w:r w:rsidRPr="006C1205">
        <w:rPr>
          <w:rFonts w:ascii="Times New Roman" w:eastAsia="Times New Roman" w:hAnsi="Times New Roman" w:cs="Times New Roman"/>
          <w:kern w:val="0"/>
          <w14:ligatures w14:val="none"/>
        </w:rPr>
        <w:t>, https://www.jstor.org/stable/26046376.</w:t>
      </w:r>
    </w:p>
    <w:p w14:paraId="531D8BC2" w14:textId="77777777" w:rsidR="006C1205" w:rsidRPr="006C1205" w:rsidRDefault="006C1205" w:rsidP="006C1205">
      <w:pPr>
        <w:rPr>
          <w:rFonts w:ascii="Times New Roman" w:eastAsia="Times New Roman" w:hAnsi="Times New Roman" w:cs="Times New Roman"/>
          <w:kern w:val="0"/>
          <w14:ligatures w14:val="none"/>
        </w:rPr>
      </w:pPr>
    </w:p>
    <w:p w14:paraId="464E02A6" w14:textId="6E52166B" w:rsidR="006614BD" w:rsidRPr="006614BD" w:rsidRDefault="006614BD" w:rsidP="006614BD">
      <w:pPr>
        <w:rPr>
          <w:rFonts w:ascii="Times New Roman" w:eastAsia="Times New Roman" w:hAnsi="Times New Roman" w:cs="Times New Roman"/>
          <w:kern w:val="0"/>
          <w14:ligatures w14:val="none"/>
        </w:rPr>
      </w:pPr>
      <w:r w:rsidRPr="006614BD">
        <w:rPr>
          <w:rFonts w:ascii="Times New Roman" w:eastAsia="Times New Roman" w:hAnsi="Times New Roman" w:cs="Times New Roman"/>
          <w:kern w:val="0"/>
          <w14:ligatures w14:val="none"/>
        </w:rPr>
        <w:t xml:space="preserve">TAUBIN, AMY. “Merchants of Doubt.” </w:t>
      </w:r>
      <w:r w:rsidRPr="006614BD">
        <w:rPr>
          <w:rFonts w:ascii="Times New Roman" w:eastAsia="Times New Roman" w:hAnsi="Times New Roman" w:cs="Times New Roman"/>
          <w:i/>
          <w:iCs/>
          <w:kern w:val="0"/>
          <w14:ligatures w14:val="none"/>
        </w:rPr>
        <w:t>Film Comment</w:t>
      </w:r>
      <w:r w:rsidRPr="006614BD">
        <w:rPr>
          <w:rFonts w:ascii="Times New Roman" w:eastAsia="Times New Roman" w:hAnsi="Times New Roman" w:cs="Times New Roman"/>
          <w:kern w:val="0"/>
          <w14:ligatures w14:val="none"/>
        </w:rPr>
        <w:t xml:space="preserve">, vol. 51, no. 2, 2015, pp. 69–69. </w:t>
      </w:r>
      <w:r w:rsidRPr="006614BD">
        <w:rPr>
          <w:rFonts w:ascii="Times New Roman" w:eastAsia="Times New Roman" w:hAnsi="Times New Roman" w:cs="Times New Roman"/>
          <w:i/>
          <w:iCs/>
          <w:kern w:val="0"/>
          <w14:ligatures w14:val="none"/>
        </w:rPr>
        <w:t>JSTOR</w:t>
      </w:r>
      <w:r w:rsidRPr="006614BD">
        <w:rPr>
          <w:rFonts w:ascii="Times New Roman" w:eastAsia="Times New Roman" w:hAnsi="Times New Roman" w:cs="Times New Roman"/>
          <w:kern w:val="0"/>
          <w14:ligatures w14:val="none"/>
        </w:rPr>
        <w:t xml:space="preserve">, http://www.jstor.org/stable/43746072. </w:t>
      </w:r>
    </w:p>
    <w:p w14:paraId="2DC9BB21" w14:textId="77777777" w:rsidR="006614BD" w:rsidRDefault="006614BD" w:rsidP="00C510C3">
      <w:pPr>
        <w:spacing w:line="480" w:lineRule="auto"/>
        <w:rPr>
          <w:rFonts w:ascii="Times New Roman" w:hAnsi="Times New Roman" w:cs="Times New Roman"/>
        </w:rPr>
      </w:pPr>
    </w:p>
    <w:p w14:paraId="6285607E" w14:textId="77777777" w:rsidR="002F7A5E" w:rsidRPr="00C510C3" w:rsidRDefault="002F7A5E" w:rsidP="00C510C3">
      <w:pPr>
        <w:spacing w:line="480" w:lineRule="auto"/>
        <w:rPr>
          <w:rFonts w:ascii="Times New Roman" w:hAnsi="Times New Roman" w:cs="Times New Roman"/>
        </w:rPr>
      </w:pPr>
    </w:p>
    <w:sectPr w:rsidR="002F7A5E" w:rsidRPr="00C510C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75CA" w14:textId="77777777" w:rsidR="00C510C3" w:rsidRDefault="00C510C3" w:rsidP="00C510C3">
      <w:r>
        <w:separator/>
      </w:r>
    </w:p>
  </w:endnote>
  <w:endnote w:type="continuationSeparator" w:id="0">
    <w:p w14:paraId="5236D1F5" w14:textId="77777777" w:rsidR="00C510C3" w:rsidRDefault="00C510C3" w:rsidP="00C5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0DF82" w14:textId="77777777" w:rsidR="00C510C3" w:rsidRDefault="00C510C3" w:rsidP="00C510C3">
      <w:r>
        <w:separator/>
      </w:r>
    </w:p>
  </w:footnote>
  <w:footnote w:type="continuationSeparator" w:id="0">
    <w:p w14:paraId="5474A1F1" w14:textId="77777777" w:rsidR="00C510C3" w:rsidRDefault="00C510C3" w:rsidP="00C5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566607"/>
      <w:docPartObj>
        <w:docPartGallery w:val="Page Numbers (Top of Page)"/>
        <w:docPartUnique/>
      </w:docPartObj>
    </w:sdtPr>
    <w:sdtEndPr>
      <w:rPr>
        <w:rStyle w:val="PageNumber"/>
      </w:rPr>
    </w:sdtEndPr>
    <w:sdtContent>
      <w:p w14:paraId="44917095" w14:textId="77CCF61A" w:rsidR="00C510C3" w:rsidRDefault="00C510C3" w:rsidP="00BF5F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40D4C" w14:textId="77777777" w:rsidR="00C510C3" w:rsidRDefault="00C510C3" w:rsidP="00C510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2811829"/>
      <w:docPartObj>
        <w:docPartGallery w:val="Page Numbers (Top of Page)"/>
        <w:docPartUnique/>
      </w:docPartObj>
    </w:sdtPr>
    <w:sdtEndPr>
      <w:rPr>
        <w:rStyle w:val="PageNumber"/>
      </w:rPr>
    </w:sdtEndPr>
    <w:sdtContent>
      <w:p w14:paraId="06F62DBB" w14:textId="502A2D9C" w:rsidR="00C510C3" w:rsidRDefault="00C510C3" w:rsidP="00BF5F54">
        <w:pPr>
          <w:pStyle w:val="Header"/>
          <w:framePr w:wrap="none" w:vAnchor="text" w:hAnchor="margin" w:xAlign="right" w:y="1"/>
          <w:rPr>
            <w:rStyle w:val="PageNumber"/>
          </w:rPr>
        </w:pPr>
        <w:r w:rsidRPr="00C510C3">
          <w:rPr>
            <w:rStyle w:val="PageNumber"/>
            <w:rFonts w:ascii="Times New Roman" w:hAnsi="Times New Roman" w:cs="Times New Roman"/>
          </w:rPr>
          <w:fldChar w:fldCharType="begin"/>
        </w:r>
        <w:r w:rsidRPr="00C510C3">
          <w:rPr>
            <w:rStyle w:val="PageNumber"/>
            <w:rFonts w:ascii="Times New Roman" w:hAnsi="Times New Roman" w:cs="Times New Roman"/>
          </w:rPr>
          <w:instrText xml:space="preserve"> PAGE </w:instrText>
        </w:r>
        <w:r w:rsidRPr="00C510C3">
          <w:rPr>
            <w:rStyle w:val="PageNumber"/>
            <w:rFonts w:ascii="Times New Roman" w:hAnsi="Times New Roman" w:cs="Times New Roman"/>
          </w:rPr>
          <w:fldChar w:fldCharType="separate"/>
        </w:r>
        <w:r w:rsidRPr="00C510C3">
          <w:rPr>
            <w:rStyle w:val="PageNumber"/>
            <w:rFonts w:ascii="Times New Roman" w:hAnsi="Times New Roman" w:cs="Times New Roman"/>
            <w:noProof/>
          </w:rPr>
          <w:t>1</w:t>
        </w:r>
        <w:r w:rsidRPr="00C510C3">
          <w:rPr>
            <w:rStyle w:val="PageNumber"/>
            <w:rFonts w:ascii="Times New Roman" w:hAnsi="Times New Roman" w:cs="Times New Roman"/>
          </w:rPr>
          <w:fldChar w:fldCharType="end"/>
        </w:r>
      </w:p>
    </w:sdtContent>
  </w:sdt>
  <w:p w14:paraId="443BA58F" w14:textId="090102D8" w:rsidR="00C510C3" w:rsidRPr="00C510C3" w:rsidRDefault="00C510C3" w:rsidP="00C510C3">
    <w:pPr>
      <w:pStyle w:val="Header"/>
      <w:ind w:right="360"/>
      <w:rPr>
        <w:rFonts w:ascii="Times New Roman" w:hAnsi="Times New Roman" w:cs="Times New Roman"/>
      </w:rPr>
    </w:pPr>
    <w:r w:rsidRPr="00C510C3">
      <w:rPr>
        <w:rFonts w:ascii="Times New Roman" w:hAnsi="Times New Roman" w:cs="Times New Roman"/>
      </w:rPr>
      <w:t xml:space="preserve">FILM384 </w:t>
    </w:r>
  </w:p>
  <w:p w14:paraId="7C68B168" w14:textId="5925AEF1" w:rsidR="00C510C3" w:rsidRPr="00C510C3" w:rsidRDefault="00C510C3">
    <w:pPr>
      <w:pStyle w:val="Header"/>
      <w:rPr>
        <w:rFonts w:ascii="Times New Roman" w:hAnsi="Times New Roman" w:cs="Times New Roman"/>
      </w:rPr>
    </w:pPr>
    <w:r w:rsidRPr="00C510C3">
      <w:rPr>
        <w:rFonts w:ascii="Times New Roman" w:hAnsi="Times New Roman" w:cs="Times New Roman"/>
      </w:rPr>
      <w:t xml:space="preserve">Kaira Sen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8E1"/>
    <w:multiLevelType w:val="multilevel"/>
    <w:tmpl w:val="DCC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155EB"/>
    <w:multiLevelType w:val="multilevel"/>
    <w:tmpl w:val="BDE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B125C"/>
    <w:multiLevelType w:val="hybridMultilevel"/>
    <w:tmpl w:val="546AB73C"/>
    <w:lvl w:ilvl="0" w:tplc="C58288B6">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499263">
    <w:abstractNumId w:val="2"/>
  </w:num>
  <w:num w:numId="2" w16cid:durableId="1642226774">
    <w:abstractNumId w:val="0"/>
  </w:num>
  <w:num w:numId="3" w16cid:durableId="80763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C3"/>
    <w:rsid w:val="00002E7E"/>
    <w:rsid w:val="000052FF"/>
    <w:rsid w:val="00023B4B"/>
    <w:rsid w:val="00024D1D"/>
    <w:rsid w:val="0002726E"/>
    <w:rsid w:val="00027B4E"/>
    <w:rsid w:val="00063A86"/>
    <w:rsid w:val="000B1E38"/>
    <w:rsid w:val="000C2599"/>
    <w:rsid w:val="000E1712"/>
    <w:rsid w:val="001033A0"/>
    <w:rsid w:val="001074B7"/>
    <w:rsid w:val="00145BFB"/>
    <w:rsid w:val="001460A2"/>
    <w:rsid w:val="001478C1"/>
    <w:rsid w:val="00153A41"/>
    <w:rsid w:val="00154A42"/>
    <w:rsid w:val="00161970"/>
    <w:rsid w:val="00197298"/>
    <w:rsid w:val="001A1309"/>
    <w:rsid w:val="001B57C4"/>
    <w:rsid w:val="001D74FF"/>
    <w:rsid w:val="001E578B"/>
    <w:rsid w:val="00225932"/>
    <w:rsid w:val="0025719E"/>
    <w:rsid w:val="002A12DB"/>
    <w:rsid w:val="002B394C"/>
    <w:rsid w:val="002D257B"/>
    <w:rsid w:val="002E1FF1"/>
    <w:rsid w:val="002E29E1"/>
    <w:rsid w:val="002E6EBE"/>
    <w:rsid w:val="002F07BE"/>
    <w:rsid w:val="002F7A5E"/>
    <w:rsid w:val="00323FCD"/>
    <w:rsid w:val="0032721A"/>
    <w:rsid w:val="00333101"/>
    <w:rsid w:val="0034109D"/>
    <w:rsid w:val="003468B4"/>
    <w:rsid w:val="0035438E"/>
    <w:rsid w:val="00363D63"/>
    <w:rsid w:val="003B6D41"/>
    <w:rsid w:val="003D0638"/>
    <w:rsid w:val="003D1E1A"/>
    <w:rsid w:val="003E2D07"/>
    <w:rsid w:val="003E38F3"/>
    <w:rsid w:val="003F08EB"/>
    <w:rsid w:val="003F2C2F"/>
    <w:rsid w:val="003F775F"/>
    <w:rsid w:val="00407773"/>
    <w:rsid w:val="00407E6E"/>
    <w:rsid w:val="004200A4"/>
    <w:rsid w:val="00446E80"/>
    <w:rsid w:val="004519E4"/>
    <w:rsid w:val="00490749"/>
    <w:rsid w:val="00497897"/>
    <w:rsid w:val="004A4E9B"/>
    <w:rsid w:val="004D73C9"/>
    <w:rsid w:val="004E71E0"/>
    <w:rsid w:val="00505016"/>
    <w:rsid w:val="00522DE7"/>
    <w:rsid w:val="00524078"/>
    <w:rsid w:val="00531323"/>
    <w:rsid w:val="00545E7F"/>
    <w:rsid w:val="00551612"/>
    <w:rsid w:val="0055390E"/>
    <w:rsid w:val="00554F36"/>
    <w:rsid w:val="00560945"/>
    <w:rsid w:val="00565490"/>
    <w:rsid w:val="00565CDA"/>
    <w:rsid w:val="00566FEF"/>
    <w:rsid w:val="00581EC8"/>
    <w:rsid w:val="00593663"/>
    <w:rsid w:val="005A45E4"/>
    <w:rsid w:val="005A71E1"/>
    <w:rsid w:val="005B10A4"/>
    <w:rsid w:val="005B4488"/>
    <w:rsid w:val="005B664A"/>
    <w:rsid w:val="005D3282"/>
    <w:rsid w:val="00601333"/>
    <w:rsid w:val="00624391"/>
    <w:rsid w:val="006427B7"/>
    <w:rsid w:val="006436C6"/>
    <w:rsid w:val="006614BD"/>
    <w:rsid w:val="006B09DA"/>
    <w:rsid w:val="006C1205"/>
    <w:rsid w:val="006E0766"/>
    <w:rsid w:val="006E5A25"/>
    <w:rsid w:val="006E7B23"/>
    <w:rsid w:val="00703863"/>
    <w:rsid w:val="007119EB"/>
    <w:rsid w:val="007158BC"/>
    <w:rsid w:val="00720A1B"/>
    <w:rsid w:val="00724817"/>
    <w:rsid w:val="007419CE"/>
    <w:rsid w:val="00753735"/>
    <w:rsid w:val="00760F77"/>
    <w:rsid w:val="00765843"/>
    <w:rsid w:val="00770693"/>
    <w:rsid w:val="00775ECE"/>
    <w:rsid w:val="00786811"/>
    <w:rsid w:val="007A7F27"/>
    <w:rsid w:val="007B2202"/>
    <w:rsid w:val="007C15A0"/>
    <w:rsid w:val="007C4F4B"/>
    <w:rsid w:val="00811EC3"/>
    <w:rsid w:val="008204C0"/>
    <w:rsid w:val="008628C1"/>
    <w:rsid w:val="008634B5"/>
    <w:rsid w:val="00890357"/>
    <w:rsid w:val="0089586E"/>
    <w:rsid w:val="008A3762"/>
    <w:rsid w:val="008B12C2"/>
    <w:rsid w:val="008C34DF"/>
    <w:rsid w:val="008C722C"/>
    <w:rsid w:val="008C7528"/>
    <w:rsid w:val="008D0FAE"/>
    <w:rsid w:val="008D198C"/>
    <w:rsid w:val="0094239E"/>
    <w:rsid w:val="00966FDA"/>
    <w:rsid w:val="009A7827"/>
    <w:rsid w:val="009B48CB"/>
    <w:rsid w:val="009C540F"/>
    <w:rsid w:val="009D3568"/>
    <w:rsid w:val="009D6BAF"/>
    <w:rsid w:val="009E7438"/>
    <w:rsid w:val="00A03623"/>
    <w:rsid w:val="00A07A55"/>
    <w:rsid w:val="00A260E1"/>
    <w:rsid w:val="00A31A47"/>
    <w:rsid w:val="00A362B6"/>
    <w:rsid w:val="00A410D2"/>
    <w:rsid w:val="00A76CCC"/>
    <w:rsid w:val="00A86D32"/>
    <w:rsid w:val="00A961A8"/>
    <w:rsid w:val="00AA0D8B"/>
    <w:rsid w:val="00AA4F79"/>
    <w:rsid w:val="00AD1B8D"/>
    <w:rsid w:val="00AD2FA1"/>
    <w:rsid w:val="00AF1411"/>
    <w:rsid w:val="00B07B1E"/>
    <w:rsid w:val="00B45518"/>
    <w:rsid w:val="00B579A3"/>
    <w:rsid w:val="00B72DBB"/>
    <w:rsid w:val="00BA1F26"/>
    <w:rsid w:val="00BA27CA"/>
    <w:rsid w:val="00BF29AD"/>
    <w:rsid w:val="00C13FD8"/>
    <w:rsid w:val="00C33674"/>
    <w:rsid w:val="00C510C3"/>
    <w:rsid w:val="00C52B9C"/>
    <w:rsid w:val="00CC690C"/>
    <w:rsid w:val="00CF1D4F"/>
    <w:rsid w:val="00CF5C56"/>
    <w:rsid w:val="00D042DF"/>
    <w:rsid w:val="00D07D9C"/>
    <w:rsid w:val="00D07E9E"/>
    <w:rsid w:val="00D32E86"/>
    <w:rsid w:val="00D35A7E"/>
    <w:rsid w:val="00D457B1"/>
    <w:rsid w:val="00D56266"/>
    <w:rsid w:val="00D70DCA"/>
    <w:rsid w:val="00D76749"/>
    <w:rsid w:val="00D804C7"/>
    <w:rsid w:val="00D90783"/>
    <w:rsid w:val="00DB380F"/>
    <w:rsid w:val="00DD5154"/>
    <w:rsid w:val="00DF6316"/>
    <w:rsid w:val="00E025D4"/>
    <w:rsid w:val="00E307F8"/>
    <w:rsid w:val="00E3136E"/>
    <w:rsid w:val="00E42AA9"/>
    <w:rsid w:val="00E507FF"/>
    <w:rsid w:val="00E90264"/>
    <w:rsid w:val="00EB72F7"/>
    <w:rsid w:val="00ED4FEF"/>
    <w:rsid w:val="00F02157"/>
    <w:rsid w:val="00F315F6"/>
    <w:rsid w:val="00F34E14"/>
    <w:rsid w:val="00F52814"/>
    <w:rsid w:val="00F56148"/>
    <w:rsid w:val="00F56B88"/>
    <w:rsid w:val="00F57513"/>
    <w:rsid w:val="00F607D6"/>
    <w:rsid w:val="00F667F5"/>
    <w:rsid w:val="00F77B2D"/>
    <w:rsid w:val="00F942FC"/>
    <w:rsid w:val="00FA0296"/>
    <w:rsid w:val="00FC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109F1"/>
  <w15:chartTrackingRefBased/>
  <w15:docId w15:val="{493A8ED8-9264-AA4C-ABC0-30FA10DF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4109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0C3"/>
    <w:pPr>
      <w:tabs>
        <w:tab w:val="center" w:pos="4680"/>
        <w:tab w:val="right" w:pos="9360"/>
      </w:tabs>
    </w:pPr>
  </w:style>
  <w:style w:type="character" w:customStyle="1" w:styleId="HeaderChar">
    <w:name w:val="Header Char"/>
    <w:basedOn w:val="DefaultParagraphFont"/>
    <w:link w:val="Header"/>
    <w:uiPriority w:val="99"/>
    <w:rsid w:val="00C510C3"/>
  </w:style>
  <w:style w:type="paragraph" w:styleId="Footer">
    <w:name w:val="footer"/>
    <w:basedOn w:val="Normal"/>
    <w:link w:val="FooterChar"/>
    <w:uiPriority w:val="99"/>
    <w:unhideWhenUsed/>
    <w:rsid w:val="00C510C3"/>
    <w:pPr>
      <w:tabs>
        <w:tab w:val="center" w:pos="4680"/>
        <w:tab w:val="right" w:pos="9360"/>
      </w:tabs>
    </w:pPr>
  </w:style>
  <w:style w:type="character" w:customStyle="1" w:styleId="FooterChar">
    <w:name w:val="Footer Char"/>
    <w:basedOn w:val="DefaultParagraphFont"/>
    <w:link w:val="Footer"/>
    <w:uiPriority w:val="99"/>
    <w:rsid w:val="00C510C3"/>
  </w:style>
  <w:style w:type="character" w:styleId="PageNumber">
    <w:name w:val="page number"/>
    <w:basedOn w:val="DefaultParagraphFont"/>
    <w:uiPriority w:val="99"/>
    <w:semiHidden/>
    <w:unhideWhenUsed/>
    <w:rsid w:val="00C510C3"/>
  </w:style>
  <w:style w:type="paragraph" w:styleId="ListParagraph">
    <w:name w:val="List Paragraph"/>
    <w:basedOn w:val="Normal"/>
    <w:uiPriority w:val="34"/>
    <w:qFormat/>
    <w:rsid w:val="00C510C3"/>
    <w:pPr>
      <w:ind w:left="720"/>
      <w:contextualSpacing/>
    </w:pPr>
  </w:style>
  <w:style w:type="character" w:styleId="Emphasis">
    <w:name w:val="Emphasis"/>
    <w:basedOn w:val="DefaultParagraphFont"/>
    <w:uiPriority w:val="20"/>
    <w:qFormat/>
    <w:rsid w:val="009D3568"/>
    <w:rPr>
      <w:i/>
      <w:iCs/>
    </w:rPr>
  </w:style>
  <w:style w:type="character" w:customStyle="1" w:styleId="Heading3Char">
    <w:name w:val="Heading 3 Char"/>
    <w:basedOn w:val="DefaultParagraphFont"/>
    <w:link w:val="Heading3"/>
    <w:uiPriority w:val="9"/>
    <w:rsid w:val="0034109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5614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0264"/>
    <w:rPr>
      <w:b/>
      <w:bCs/>
    </w:rPr>
  </w:style>
  <w:style w:type="character" w:customStyle="1" w:styleId="animating">
    <w:name w:val="animating"/>
    <w:basedOn w:val="DefaultParagraphFont"/>
    <w:rsid w:val="00522DE7"/>
  </w:style>
  <w:style w:type="character" w:styleId="Hyperlink">
    <w:name w:val="Hyperlink"/>
    <w:basedOn w:val="DefaultParagraphFont"/>
    <w:uiPriority w:val="99"/>
    <w:unhideWhenUsed/>
    <w:rsid w:val="006C1205"/>
    <w:rPr>
      <w:color w:val="0563C1" w:themeColor="hyperlink"/>
      <w:u w:val="single"/>
    </w:rPr>
  </w:style>
  <w:style w:type="character" w:styleId="UnresolvedMention">
    <w:name w:val="Unresolved Mention"/>
    <w:basedOn w:val="DefaultParagraphFont"/>
    <w:uiPriority w:val="99"/>
    <w:semiHidden/>
    <w:unhideWhenUsed/>
    <w:rsid w:val="006C1205"/>
    <w:rPr>
      <w:color w:val="605E5C"/>
      <w:shd w:val="clear" w:color="auto" w:fill="E1DFDD"/>
    </w:rPr>
  </w:style>
  <w:style w:type="character" w:styleId="FollowedHyperlink">
    <w:name w:val="FollowedHyperlink"/>
    <w:basedOn w:val="DefaultParagraphFont"/>
    <w:uiPriority w:val="99"/>
    <w:semiHidden/>
    <w:unhideWhenUsed/>
    <w:rsid w:val="002F7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311">
      <w:bodyDiv w:val="1"/>
      <w:marLeft w:val="0"/>
      <w:marRight w:val="0"/>
      <w:marTop w:val="0"/>
      <w:marBottom w:val="0"/>
      <w:divBdr>
        <w:top w:val="none" w:sz="0" w:space="0" w:color="auto"/>
        <w:left w:val="none" w:sz="0" w:space="0" w:color="auto"/>
        <w:bottom w:val="none" w:sz="0" w:space="0" w:color="auto"/>
        <w:right w:val="none" w:sz="0" w:space="0" w:color="auto"/>
      </w:divBdr>
    </w:div>
    <w:div w:id="261651726">
      <w:bodyDiv w:val="1"/>
      <w:marLeft w:val="0"/>
      <w:marRight w:val="0"/>
      <w:marTop w:val="0"/>
      <w:marBottom w:val="0"/>
      <w:divBdr>
        <w:top w:val="none" w:sz="0" w:space="0" w:color="auto"/>
        <w:left w:val="none" w:sz="0" w:space="0" w:color="auto"/>
        <w:bottom w:val="none" w:sz="0" w:space="0" w:color="auto"/>
        <w:right w:val="none" w:sz="0" w:space="0" w:color="auto"/>
      </w:divBdr>
    </w:div>
    <w:div w:id="280654124">
      <w:bodyDiv w:val="1"/>
      <w:marLeft w:val="0"/>
      <w:marRight w:val="0"/>
      <w:marTop w:val="0"/>
      <w:marBottom w:val="0"/>
      <w:divBdr>
        <w:top w:val="none" w:sz="0" w:space="0" w:color="auto"/>
        <w:left w:val="none" w:sz="0" w:space="0" w:color="auto"/>
        <w:bottom w:val="none" w:sz="0" w:space="0" w:color="auto"/>
        <w:right w:val="none" w:sz="0" w:space="0" w:color="auto"/>
      </w:divBdr>
      <w:divsChild>
        <w:div w:id="2130781550">
          <w:marLeft w:val="0"/>
          <w:marRight w:val="0"/>
          <w:marTop w:val="0"/>
          <w:marBottom w:val="0"/>
          <w:divBdr>
            <w:top w:val="none" w:sz="0" w:space="0" w:color="auto"/>
            <w:left w:val="none" w:sz="0" w:space="0" w:color="auto"/>
            <w:bottom w:val="none" w:sz="0" w:space="0" w:color="auto"/>
            <w:right w:val="none" w:sz="0" w:space="0" w:color="auto"/>
          </w:divBdr>
          <w:divsChild>
            <w:div w:id="8172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84">
      <w:bodyDiv w:val="1"/>
      <w:marLeft w:val="0"/>
      <w:marRight w:val="0"/>
      <w:marTop w:val="0"/>
      <w:marBottom w:val="0"/>
      <w:divBdr>
        <w:top w:val="none" w:sz="0" w:space="0" w:color="auto"/>
        <w:left w:val="none" w:sz="0" w:space="0" w:color="auto"/>
        <w:bottom w:val="none" w:sz="0" w:space="0" w:color="auto"/>
        <w:right w:val="none" w:sz="0" w:space="0" w:color="auto"/>
      </w:divBdr>
      <w:divsChild>
        <w:div w:id="391924815">
          <w:marLeft w:val="0"/>
          <w:marRight w:val="0"/>
          <w:marTop w:val="0"/>
          <w:marBottom w:val="0"/>
          <w:divBdr>
            <w:top w:val="none" w:sz="0" w:space="0" w:color="auto"/>
            <w:left w:val="none" w:sz="0" w:space="0" w:color="auto"/>
            <w:bottom w:val="none" w:sz="0" w:space="0" w:color="auto"/>
            <w:right w:val="none" w:sz="0" w:space="0" w:color="auto"/>
          </w:divBdr>
          <w:divsChild>
            <w:div w:id="14272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1425">
      <w:bodyDiv w:val="1"/>
      <w:marLeft w:val="0"/>
      <w:marRight w:val="0"/>
      <w:marTop w:val="0"/>
      <w:marBottom w:val="0"/>
      <w:divBdr>
        <w:top w:val="none" w:sz="0" w:space="0" w:color="auto"/>
        <w:left w:val="none" w:sz="0" w:space="0" w:color="auto"/>
        <w:bottom w:val="none" w:sz="0" w:space="0" w:color="auto"/>
        <w:right w:val="none" w:sz="0" w:space="0" w:color="auto"/>
      </w:divBdr>
      <w:divsChild>
        <w:div w:id="795443084">
          <w:marLeft w:val="0"/>
          <w:marRight w:val="0"/>
          <w:marTop w:val="0"/>
          <w:marBottom w:val="0"/>
          <w:divBdr>
            <w:top w:val="single" w:sz="2" w:space="0" w:color="D9D9E3"/>
            <w:left w:val="single" w:sz="2" w:space="0" w:color="D9D9E3"/>
            <w:bottom w:val="single" w:sz="2" w:space="0" w:color="D9D9E3"/>
            <w:right w:val="single" w:sz="2" w:space="0" w:color="D9D9E3"/>
          </w:divBdr>
          <w:divsChild>
            <w:div w:id="1907297726">
              <w:marLeft w:val="0"/>
              <w:marRight w:val="0"/>
              <w:marTop w:val="0"/>
              <w:marBottom w:val="0"/>
              <w:divBdr>
                <w:top w:val="single" w:sz="2" w:space="0" w:color="D9D9E3"/>
                <w:left w:val="single" w:sz="2" w:space="0" w:color="D9D9E3"/>
                <w:bottom w:val="single" w:sz="2" w:space="0" w:color="D9D9E3"/>
                <w:right w:val="single" w:sz="2" w:space="0" w:color="D9D9E3"/>
              </w:divBdr>
              <w:divsChild>
                <w:div w:id="760830762">
                  <w:marLeft w:val="0"/>
                  <w:marRight w:val="0"/>
                  <w:marTop w:val="0"/>
                  <w:marBottom w:val="0"/>
                  <w:divBdr>
                    <w:top w:val="single" w:sz="2" w:space="0" w:color="D9D9E3"/>
                    <w:left w:val="single" w:sz="2" w:space="0" w:color="D9D9E3"/>
                    <w:bottom w:val="single" w:sz="2" w:space="0" w:color="D9D9E3"/>
                    <w:right w:val="single" w:sz="2" w:space="0" w:color="D9D9E3"/>
                  </w:divBdr>
                  <w:divsChild>
                    <w:div w:id="469132957">
                      <w:marLeft w:val="0"/>
                      <w:marRight w:val="0"/>
                      <w:marTop w:val="0"/>
                      <w:marBottom w:val="0"/>
                      <w:divBdr>
                        <w:top w:val="single" w:sz="2" w:space="0" w:color="D9D9E3"/>
                        <w:left w:val="single" w:sz="2" w:space="0" w:color="D9D9E3"/>
                        <w:bottom w:val="single" w:sz="2" w:space="0" w:color="D9D9E3"/>
                        <w:right w:val="single" w:sz="2" w:space="0" w:color="D9D9E3"/>
                      </w:divBdr>
                      <w:divsChild>
                        <w:div w:id="1644237369">
                          <w:marLeft w:val="0"/>
                          <w:marRight w:val="0"/>
                          <w:marTop w:val="0"/>
                          <w:marBottom w:val="0"/>
                          <w:divBdr>
                            <w:top w:val="none" w:sz="0" w:space="0" w:color="auto"/>
                            <w:left w:val="none" w:sz="0" w:space="0" w:color="auto"/>
                            <w:bottom w:val="none" w:sz="0" w:space="0" w:color="auto"/>
                            <w:right w:val="none" w:sz="0" w:space="0" w:color="auto"/>
                          </w:divBdr>
                          <w:divsChild>
                            <w:div w:id="1691487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736365">
                                  <w:marLeft w:val="0"/>
                                  <w:marRight w:val="0"/>
                                  <w:marTop w:val="0"/>
                                  <w:marBottom w:val="0"/>
                                  <w:divBdr>
                                    <w:top w:val="single" w:sz="2" w:space="0" w:color="D9D9E3"/>
                                    <w:left w:val="single" w:sz="2" w:space="0" w:color="D9D9E3"/>
                                    <w:bottom w:val="single" w:sz="2" w:space="0" w:color="D9D9E3"/>
                                    <w:right w:val="single" w:sz="2" w:space="0" w:color="D9D9E3"/>
                                  </w:divBdr>
                                  <w:divsChild>
                                    <w:div w:id="743721627">
                                      <w:marLeft w:val="0"/>
                                      <w:marRight w:val="0"/>
                                      <w:marTop w:val="0"/>
                                      <w:marBottom w:val="0"/>
                                      <w:divBdr>
                                        <w:top w:val="single" w:sz="2" w:space="0" w:color="D9D9E3"/>
                                        <w:left w:val="single" w:sz="2" w:space="0" w:color="D9D9E3"/>
                                        <w:bottom w:val="single" w:sz="2" w:space="0" w:color="D9D9E3"/>
                                        <w:right w:val="single" w:sz="2" w:space="0" w:color="D9D9E3"/>
                                      </w:divBdr>
                                      <w:divsChild>
                                        <w:div w:id="1675298204">
                                          <w:marLeft w:val="0"/>
                                          <w:marRight w:val="0"/>
                                          <w:marTop w:val="0"/>
                                          <w:marBottom w:val="0"/>
                                          <w:divBdr>
                                            <w:top w:val="single" w:sz="2" w:space="0" w:color="D9D9E3"/>
                                            <w:left w:val="single" w:sz="2" w:space="0" w:color="D9D9E3"/>
                                            <w:bottom w:val="single" w:sz="2" w:space="0" w:color="D9D9E3"/>
                                            <w:right w:val="single" w:sz="2" w:space="0" w:color="D9D9E3"/>
                                          </w:divBdr>
                                          <w:divsChild>
                                            <w:div w:id="813373331">
                                              <w:marLeft w:val="0"/>
                                              <w:marRight w:val="0"/>
                                              <w:marTop w:val="0"/>
                                              <w:marBottom w:val="0"/>
                                              <w:divBdr>
                                                <w:top w:val="single" w:sz="2" w:space="0" w:color="D9D9E3"/>
                                                <w:left w:val="single" w:sz="2" w:space="0" w:color="D9D9E3"/>
                                                <w:bottom w:val="single" w:sz="2" w:space="0" w:color="D9D9E3"/>
                                                <w:right w:val="single" w:sz="2" w:space="0" w:color="D9D9E3"/>
                                              </w:divBdr>
                                              <w:divsChild>
                                                <w:div w:id="197352335">
                                                  <w:marLeft w:val="0"/>
                                                  <w:marRight w:val="0"/>
                                                  <w:marTop w:val="0"/>
                                                  <w:marBottom w:val="0"/>
                                                  <w:divBdr>
                                                    <w:top w:val="single" w:sz="2" w:space="0" w:color="D9D9E3"/>
                                                    <w:left w:val="single" w:sz="2" w:space="0" w:color="D9D9E3"/>
                                                    <w:bottom w:val="single" w:sz="2" w:space="0" w:color="D9D9E3"/>
                                                    <w:right w:val="single" w:sz="2" w:space="0" w:color="D9D9E3"/>
                                                  </w:divBdr>
                                                  <w:divsChild>
                                                    <w:div w:id="598950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3426850">
          <w:marLeft w:val="0"/>
          <w:marRight w:val="0"/>
          <w:marTop w:val="0"/>
          <w:marBottom w:val="0"/>
          <w:divBdr>
            <w:top w:val="none" w:sz="0" w:space="0" w:color="auto"/>
            <w:left w:val="none" w:sz="0" w:space="0" w:color="auto"/>
            <w:bottom w:val="none" w:sz="0" w:space="0" w:color="auto"/>
            <w:right w:val="none" w:sz="0" w:space="0" w:color="auto"/>
          </w:divBdr>
          <w:divsChild>
            <w:div w:id="1807160056">
              <w:marLeft w:val="0"/>
              <w:marRight w:val="0"/>
              <w:marTop w:val="0"/>
              <w:marBottom w:val="0"/>
              <w:divBdr>
                <w:top w:val="single" w:sz="2" w:space="0" w:color="D9D9E3"/>
                <w:left w:val="single" w:sz="2" w:space="0" w:color="D9D9E3"/>
                <w:bottom w:val="single" w:sz="2" w:space="0" w:color="D9D9E3"/>
                <w:right w:val="single" w:sz="2" w:space="0" w:color="D9D9E3"/>
              </w:divBdr>
              <w:divsChild>
                <w:div w:id="1186865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56909736">
      <w:bodyDiv w:val="1"/>
      <w:marLeft w:val="0"/>
      <w:marRight w:val="0"/>
      <w:marTop w:val="0"/>
      <w:marBottom w:val="0"/>
      <w:divBdr>
        <w:top w:val="none" w:sz="0" w:space="0" w:color="auto"/>
        <w:left w:val="none" w:sz="0" w:space="0" w:color="auto"/>
        <w:bottom w:val="none" w:sz="0" w:space="0" w:color="auto"/>
        <w:right w:val="none" w:sz="0" w:space="0" w:color="auto"/>
      </w:divBdr>
      <w:divsChild>
        <w:div w:id="1080980777">
          <w:marLeft w:val="0"/>
          <w:marRight w:val="0"/>
          <w:marTop w:val="0"/>
          <w:marBottom w:val="0"/>
          <w:divBdr>
            <w:top w:val="single" w:sz="2" w:space="0" w:color="D9D9E3"/>
            <w:left w:val="single" w:sz="2" w:space="0" w:color="D9D9E3"/>
            <w:bottom w:val="single" w:sz="2" w:space="0" w:color="D9D9E3"/>
            <w:right w:val="single" w:sz="2" w:space="0" w:color="D9D9E3"/>
          </w:divBdr>
          <w:divsChild>
            <w:div w:id="466822018">
              <w:marLeft w:val="0"/>
              <w:marRight w:val="0"/>
              <w:marTop w:val="0"/>
              <w:marBottom w:val="0"/>
              <w:divBdr>
                <w:top w:val="single" w:sz="2" w:space="0" w:color="D9D9E3"/>
                <w:left w:val="single" w:sz="2" w:space="0" w:color="D9D9E3"/>
                <w:bottom w:val="single" w:sz="2" w:space="0" w:color="D9D9E3"/>
                <w:right w:val="single" w:sz="2" w:space="0" w:color="D9D9E3"/>
              </w:divBdr>
              <w:divsChild>
                <w:div w:id="2046364069">
                  <w:marLeft w:val="0"/>
                  <w:marRight w:val="0"/>
                  <w:marTop w:val="0"/>
                  <w:marBottom w:val="0"/>
                  <w:divBdr>
                    <w:top w:val="single" w:sz="2" w:space="0" w:color="D9D9E3"/>
                    <w:left w:val="single" w:sz="2" w:space="0" w:color="D9D9E3"/>
                    <w:bottom w:val="single" w:sz="2" w:space="0" w:color="D9D9E3"/>
                    <w:right w:val="single" w:sz="2" w:space="0" w:color="D9D9E3"/>
                  </w:divBdr>
                  <w:divsChild>
                    <w:div w:id="1680158436">
                      <w:marLeft w:val="0"/>
                      <w:marRight w:val="0"/>
                      <w:marTop w:val="0"/>
                      <w:marBottom w:val="0"/>
                      <w:divBdr>
                        <w:top w:val="single" w:sz="2" w:space="0" w:color="D9D9E3"/>
                        <w:left w:val="single" w:sz="2" w:space="0" w:color="D9D9E3"/>
                        <w:bottom w:val="single" w:sz="2" w:space="0" w:color="D9D9E3"/>
                        <w:right w:val="single" w:sz="2" w:space="0" w:color="D9D9E3"/>
                      </w:divBdr>
                      <w:divsChild>
                        <w:div w:id="833227586">
                          <w:marLeft w:val="0"/>
                          <w:marRight w:val="0"/>
                          <w:marTop w:val="0"/>
                          <w:marBottom w:val="0"/>
                          <w:divBdr>
                            <w:top w:val="none" w:sz="0" w:space="0" w:color="auto"/>
                            <w:left w:val="none" w:sz="0" w:space="0" w:color="auto"/>
                            <w:bottom w:val="none" w:sz="0" w:space="0" w:color="auto"/>
                            <w:right w:val="none" w:sz="0" w:space="0" w:color="auto"/>
                          </w:divBdr>
                          <w:divsChild>
                            <w:div w:id="198149836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85904">
                                  <w:marLeft w:val="0"/>
                                  <w:marRight w:val="0"/>
                                  <w:marTop w:val="0"/>
                                  <w:marBottom w:val="0"/>
                                  <w:divBdr>
                                    <w:top w:val="single" w:sz="2" w:space="0" w:color="D9D9E3"/>
                                    <w:left w:val="single" w:sz="2" w:space="0" w:color="D9D9E3"/>
                                    <w:bottom w:val="single" w:sz="2" w:space="0" w:color="D9D9E3"/>
                                    <w:right w:val="single" w:sz="2" w:space="0" w:color="D9D9E3"/>
                                  </w:divBdr>
                                  <w:divsChild>
                                    <w:div w:id="595017586">
                                      <w:marLeft w:val="0"/>
                                      <w:marRight w:val="0"/>
                                      <w:marTop w:val="0"/>
                                      <w:marBottom w:val="0"/>
                                      <w:divBdr>
                                        <w:top w:val="single" w:sz="2" w:space="0" w:color="D9D9E3"/>
                                        <w:left w:val="single" w:sz="2" w:space="0" w:color="D9D9E3"/>
                                        <w:bottom w:val="single" w:sz="2" w:space="0" w:color="D9D9E3"/>
                                        <w:right w:val="single" w:sz="2" w:space="0" w:color="D9D9E3"/>
                                      </w:divBdr>
                                      <w:divsChild>
                                        <w:div w:id="405539628">
                                          <w:marLeft w:val="0"/>
                                          <w:marRight w:val="0"/>
                                          <w:marTop w:val="0"/>
                                          <w:marBottom w:val="0"/>
                                          <w:divBdr>
                                            <w:top w:val="single" w:sz="2" w:space="0" w:color="D9D9E3"/>
                                            <w:left w:val="single" w:sz="2" w:space="0" w:color="D9D9E3"/>
                                            <w:bottom w:val="single" w:sz="2" w:space="0" w:color="D9D9E3"/>
                                            <w:right w:val="single" w:sz="2" w:space="0" w:color="D9D9E3"/>
                                          </w:divBdr>
                                          <w:divsChild>
                                            <w:div w:id="1953437735">
                                              <w:marLeft w:val="0"/>
                                              <w:marRight w:val="0"/>
                                              <w:marTop w:val="0"/>
                                              <w:marBottom w:val="0"/>
                                              <w:divBdr>
                                                <w:top w:val="single" w:sz="2" w:space="0" w:color="D9D9E3"/>
                                                <w:left w:val="single" w:sz="2" w:space="0" w:color="D9D9E3"/>
                                                <w:bottom w:val="single" w:sz="2" w:space="0" w:color="D9D9E3"/>
                                                <w:right w:val="single" w:sz="2" w:space="0" w:color="D9D9E3"/>
                                              </w:divBdr>
                                              <w:divsChild>
                                                <w:div w:id="1739550474">
                                                  <w:marLeft w:val="0"/>
                                                  <w:marRight w:val="0"/>
                                                  <w:marTop w:val="0"/>
                                                  <w:marBottom w:val="0"/>
                                                  <w:divBdr>
                                                    <w:top w:val="single" w:sz="2" w:space="0" w:color="D9D9E3"/>
                                                    <w:left w:val="single" w:sz="2" w:space="0" w:color="D9D9E3"/>
                                                    <w:bottom w:val="single" w:sz="2" w:space="0" w:color="D9D9E3"/>
                                                    <w:right w:val="single" w:sz="2" w:space="0" w:color="D9D9E3"/>
                                                  </w:divBdr>
                                                  <w:divsChild>
                                                    <w:div w:id="1263295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38302891">
          <w:marLeft w:val="0"/>
          <w:marRight w:val="0"/>
          <w:marTop w:val="0"/>
          <w:marBottom w:val="0"/>
          <w:divBdr>
            <w:top w:val="none" w:sz="0" w:space="0" w:color="auto"/>
            <w:left w:val="none" w:sz="0" w:space="0" w:color="auto"/>
            <w:bottom w:val="none" w:sz="0" w:space="0" w:color="auto"/>
            <w:right w:val="none" w:sz="0" w:space="0" w:color="auto"/>
          </w:divBdr>
          <w:divsChild>
            <w:div w:id="347801587">
              <w:marLeft w:val="0"/>
              <w:marRight w:val="0"/>
              <w:marTop w:val="0"/>
              <w:marBottom w:val="0"/>
              <w:divBdr>
                <w:top w:val="single" w:sz="2" w:space="0" w:color="D9D9E3"/>
                <w:left w:val="single" w:sz="2" w:space="0" w:color="D9D9E3"/>
                <w:bottom w:val="single" w:sz="2" w:space="0" w:color="D9D9E3"/>
                <w:right w:val="single" w:sz="2" w:space="0" w:color="D9D9E3"/>
              </w:divBdr>
              <w:divsChild>
                <w:div w:id="1446734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90627361">
      <w:bodyDiv w:val="1"/>
      <w:marLeft w:val="0"/>
      <w:marRight w:val="0"/>
      <w:marTop w:val="0"/>
      <w:marBottom w:val="0"/>
      <w:divBdr>
        <w:top w:val="none" w:sz="0" w:space="0" w:color="auto"/>
        <w:left w:val="none" w:sz="0" w:space="0" w:color="auto"/>
        <w:bottom w:val="none" w:sz="0" w:space="0" w:color="auto"/>
        <w:right w:val="none" w:sz="0" w:space="0" w:color="auto"/>
      </w:divBdr>
      <w:divsChild>
        <w:div w:id="1543402997">
          <w:marLeft w:val="0"/>
          <w:marRight w:val="0"/>
          <w:marTop w:val="0"/>
          <w:marBottom w:val="0"/>
          <w:divBdr>
            <w:top w:val="none" w:sz="0" w:space="0" w:color="auto"/>
            <w:left w:val="none" w:sz="0" w:space="0" w:color="auto"/>
            <w:bottom w:val="none" w:sz="0" w:space="0" w:color="auto"/>
            <w:right w:val="none" w:sz="0" w:space="0" w:color="auto"/>
          </w:divBdr>
          <w:divsChild>
            <w:div w:id="1812211584">
              <w:marLeft w:val="0"/>
              <w:marRight w:val="0"/>
              <w:marTop w:val="0"/>
              <w:marBottom w:val="0"/>
              <w:divBdr>
                <w:top w:val="none" w:sz="0" w:space="0" w:color="auto"/>
                <w:left w:val="none" w:sz="0" w:space="0" w:color="auto"/>
                <w:bottom w:val="none" w:sz="0" w:space="0" w:color="auto"/>
                <w:right w:val="none" w:sz="0" w:space="0" w:color="auto"/>
              </w:divBdr>
              <w:divsChild>
                <w:div w:id="355234753">
                  <w:marLeft w:val="0"/>
                  <w:marRight w:val="210"/>
                  <w:marTop w:val="0"/>
                  <w:marBottom w:val="0"/>
                  <w:divBdr>
                    <w:top w:val="none" w:sz="0" w:space="0" w:color="auto"/>
                    <w:left w:val="none" w:sz="0" w:space="0" w:color="auto"/>
                    <w:bottom w:val="none" w:sz="0" w:space="0" w:color="auto"/>
                    <w:right w:val="none" w:sz="0" w:space="0" w:color="auto"/>
                  </w:divBdr>
                  <w:divsChild>
                    <w:div w:id="570847974">
                      <w:marLeft w:val="0"/>
                      <w:marRight w:val="0"/>
                      <w:marTop w:val="0"/>
                      <w:marBottom w:val="0"/>
                      <w:divBdr>
                        <w:top w:val="none" w:sz="0" w:space="0" w:color="auto"/>
                        <w:left w:val="none" w:sz="0" w:space="0" w:color="auto"/>
                        <w:bottom w:val="none" w:sz="0" w:space="0" w:color="auto"/>
                        <w:right w:val="none" w:sz="0" w:space="0" w:color="auto"/>
                      </w:divBdr>
                      <w:divsChild>
                        <w:div w:id="1531996078">
                          <w:marLeft w:val="0"/>
                          <w:marRight w:val="0"/>
                          <w:marTop w:val="0"/>
                          <w:marBottom w:val="0"/>
                          <w:divBdr>
                            <w:top w:val="none" w:sz="0" w:space="0" w:color="auto"/>
                            <w:left w:val="none" w:sz="0" w:space="0" w:color="auto"/>
                            <w:bottom w:val="none" w:sz="0" w:space="0" w:color="auto"/>
                            <w:right w:val="none" w:sz="0" w:space="0" w:color="auto"/>
                          </w:divBdr>
                          <w:divsChild>
                            <w:div w:id="245185776">
                              <w:marLeft w:val="0"/>
                              <w:marRight w:val="0"/>
                              <w:marTop w:val="0"/>
                              <w:marBottom w:val="0"/>
                              <w:divBdr>
                                <w:top w:val="none" w:sz="0" w:space="0" w:color="auto"/>
                                <w:left w:val="none" w:sz="0" w:space="0" w:color="auto"/>
                                <w:bottom w:val="none" w:sz="0" w:space="0" w:color="auto"/>
                                <w:right w:val="none" w:sz="0" w:space="0" w:color="auto"/>
                              </w:divBdr>
                              <w:divsChild>
                                <w:div w:id="19619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15849">
                  <w:marLeft w:val="0"/>
                  <w:marRight w:val="0"/>
                  <w:marTop w:val="0"/>
                  <w:marBottom w:val="0"/>
                  <w:divBdr>
                    <w:top w:val="none" w:sz="0" w:space="0" w:color="auto"/>
                    <w:left w:val="none" w:sz="0" w:space="0" w:color="auto"/>
                    <w:bottom w:val="none" w:sz="0" w:space="0" w:color="auto"/>
                    <w:right w:val="none" w:sz="0" w:space="0" w:color="auto"/>
                  </w:divBdr>
                  <w:divsChild>
                    <w:div w:id="1375615754">
                      <w:marLeft w:val="0"/>
                      <w:marRight w:val="0"/>
                      <w:marTop w:val="0"/>
                      <w:marBottom w:val="0"/>
                      <w:divBdr>
                        <w:top w:val="none" w:sz="0" w:space="0" w:color="auto"/>
                        <w:left w:val="none" w:sz="0" w:space="0" w:color="auto"/>
                        <w:bottom w:val="none" w:sz="0" w:space="0" w:color="auto"/>
                        <w:right w:val="none" w:sz="0" w:space="0" w:color="auto"/>
                      </w:divBdr>
                      <w:divsChild>
                        <w:div w:id="802962722">
                          <w:marLeft w:val="0"/>
                          <w:marRight w:val="0"/>
                          <w:marTop w:val="0"/>
                          <w:marBottom w:val="0"/>
                          <w:divBdr>
                            <w:top w:val="none" w:sz="0" w:space="0" w:color="auto"/>
                            <w:left w:val="none" w:sz="0" w:space="0" w:color="auto"/>
                            <w:bottom w:val="none" w:sz="0" w:space="0" w:color="auto"/>
                            <w:right w:val="none" w:sz="0" w:space="0" w:color="auto"/>
                          </w:divBdr>
                          <w:divsChild>
                            <w:div w:id="17306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326">
                      <w:marLeft w:val="0"/>
                      <w:marRight w:val="0"/>
                      <w:marTop w:val="0"/>
                      <w:marBottom w:val="0"/>
                      <w:divBdr>
                        <w:top w:val="none" w:sz="0" w:space="0" w:color="auto"/>
                        <w:left w:val="none" w:sz="0" w:space="0" w:color="auto"/>
                        <w:bottom w:val="none" w:sz="0" w:space="0" w:color="auto"/>
                        <w:right w:val="none" w:sz="0" w:space="0" w:color="auto"/>
                      </w:divBdr>
                      <w:divsChild>
                        <w:div w:id="1937707378">
                          <w:marLeft w:val="0"/>
                          <w:marRight w:val="0"/>
                          <w:marTop w:val="0"/>
                          <w:marBottom w:val="0"/>
                          <w:divBdr>
                            <w:top w:val="none" w:sz="0" w:space="0" w:color="auto"/>
                            <w:left w:val="none" w:sz="0" w:space="0" w:color="auto"/>
                            <w:bottom w:val="none" w:sz="0" w:space="0" w:color="auto"/>
                            <w:right w:val="none" w:sz="0" w:space="0" w:color="auto"/>
                          </w:divBdr>
                          <w:divsChild>
                            <w:div w:id="21191326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461660">
          <w:marLeft w:val="0"/>
          <w:marRight w:val="0"/>
          <w:marTop w:val="0"/>
          <w:marBottom w:val="0"/>
          <w:divBdr>
            <w:top w:val="none" w:sz="0" w:space="0" w:color="auto"/>
            <w:left w:val="none" w:sz="0" w:space="0" w:color="auto"/>
            <w:bottom w:val="none" w:sz="0" w:space="0" w:color="auto"/>
            <w:right w:val="none" w:sz="0" w:space="0" w:color="auto"/>
          </w:divBdr>
          <w:divsChild>
            <w:div w:id="505942805">
              <w:marLeft w:val="0"/>
              <w:marRight w:val="0"/>
              <w:marTop w:val="0"/>
              <w:marBottom w:val="0"/>
              <w:divBdr>
                <w:top w:val="none" w:sz="0" w:space="0" w:color="auto"/>
                <w:left w:val="none" w:sz="0" w:space="0" w:color="auto"/>
                <w:bottom w:val="none" w:sz="0" w:space="0" w:color="auto"/>
                <w:right w:val="none" w:sz="0" w:space="0" w:color="auto"/>
              </w:divBdr>
              <w:divsChild>
                <w:div w:id="1310403007">
                  <w:marLeft w:val="0"/>
                  <w:marRight w:val="0"/>
                  <w:marTop w:val="0"/>
                  <w:marBottom w:val="0"/>
                  <w:divBdr>
                    <w:top w:val="none" w:sz="0" w:space="0" w:color="auto"/>
                    <w:left w:val="none" w:sz="0" w:space="0" w:color="auto"/>
                    <w:bottom w:val="none" w:sz="0" w:space="0" w:color="auto"/>
                    <w:right w:val="none" w:sz="0" w:space="0" w:color="auto"/>
                  </w:divBdr>
                  <w:divsChild>
                    <w:div w:id="1439715712">
                      <w:marLeft w:val="0"/>
                      <w:marRight w:val="0"/>
                      <w:marTop w:val="0"/>
                      <w:marBottom w:val="0"/>
                      <w:divBdr>
                        <w:top w:val="none" w:sz="0" w:space="0" w:color="auto"/>
                        <w:left w:val="none" w:sz="0" w:space="0" w:color="auto"/>
                        <w:bottom w:val="none" w:sz="0" w:space="0" w:color="auto"/>
                        <w:right w:val="none" w:sz="0" w:space="0" w:color="auto"/>
                      </w:divBdr>
                      <w:divsChild>
                        <w:div w:id="2022048186">
                          <w:marLeft w:val="0"/>
                          <w:marRight w:val="0"/>
                          <w:marTop w:val="0"/>
                          <w:marBottom w:val="0"/>
                          <w:divBdr>
                            <w:top w:val="none" w:sz="0" w:space="0" w:color="auto"/>
                            <w:left w:val="none" w:sz="0" w:space="0" w:color="auto"/>
                            <w:bottom w:val="none" w:sz="0" w:space="0" w:color="auto"/>
                            <w:right w:val="none" w:sz="0" w:space="0" w:color="auto"/>
                          </w:divBdr>
                          <w:divsChild>
                            <w:div w:id="1032530950">
                              <w:marLeft w:val="300"/>
                              <w:marRight w:val="0"/>
                              <w:marTop w:val="0"/>
                              <w:marBottom w:val="0"/>
                              <w:divBdr>
                                <w:top w:val="none" w:sz="0" w:space="0" w:color="auto"/>
                                <w:left w:val="none" w:sz="0" w:space="0" w:color="auto"/>
                                <w:bottom w:val="single" w:sz="6" w:space="15" w:color="3C4043"/>
                                <w:right w:val="none" w:sz="0" w:space="0" w:color="auto"/>
                              </w:divBdr>
                              <w:divsChild>
                                <w:div w:id="513031824">
                                  <w:marLeft w:val="0"/>
                                  <w:marRight w:val="0"/>
                                  <w:marTop w:val="0"/>
                                  <w:marBottom w:val="0"/>
                                  <w:divBdr>
                                    <w:top w:val="none" w:sz="0" w:space="0" w:color="auto"/>
                                    <w:left w:val="none" w:sz="0" w:space="0" w:color="auto"/>
                                    <w:bottom w:val="none" w:sz="0" w:space="0" w:color="auto"/>
                                    <w:right w:val="none" w:sz="0" w:space="0" w:color="auto"/>
                                  </w:divBdr>
                                  <w:divsChild>
                                    <w:div w:id="611589476">
                                      <w:marLeft w:val="0"/>
                                      <w:marRight w:val="0"/>
                                      <w:marTop w:val="0"/>
                                      <w:marBottom w:val="0"/>
                                      <w:divBdr>
                                        <w:top w:val="none" w:sz="0" w:space="0" w:color="auto"/>
                                        <w:left w:val="none" w:sz="0" w:space="0" w:color="auto"/>
                                        <w:bottom w:val="none" w:sz="0" w:space="0" w:color="auto"/>
                                        <w:right w:val="none" w:sz="0" w:space="0" w:color="auto"/>
                                      </w:divBdr>
                                      <w:divsChild>
                                        <w:div w:id="505167784">
                                          <w:marLeft w:val="0"/>
                                          <w:marRight w:val="0"/>
                                          <w:marTop w:val="0"/>
                                          <w:marBottom w:val="0"/>
                                          <w:divBdr>
                                            <w:top w:val="none" w:sz="0" w:space="0" w:color="auto"/>
                                            <w:left w:val="none" w:sz="0" w:space="0" w:color="auto"/>
                                            <w:bottom w:val="none" w:sz="0" w:space="0" w:color="auto"/>
                                            <w:right w:val="none" w:sz="0" w:space="0" w:color="auto"/>
                                          </w:divBdr>
                                          <w:divsChild>
                                            <w:div w:id="1301619205">
                                              <w:marLeft w:val="0"/>
                                              <w:marRight w:val="0"/>
                                              <w:marTop w:val="0"/>
                                              <w:marBottom w:val="0"/>
                                              <w:divBdr>
                                                <w:top w:val="none" w:sz="0" w:space="0" w:color="auto"/>
                                                <w:left w:val="none" w:sz="0" w:space="0" w:color="auto"/>
                                                <w:bottom w:val="none" w:sz="0" w:space="0" w:color="auto"/>
                                                <w:right w:val="none" w:sz="0" w:space="0" w:color="auto"/>
                                              </w:divBdr>
                                              <w:divsChild>
                                                <w:div w:id="645281958">
                                                  <w:marLeft w:val="0"/>
                                                  <w:marRight w:val="0"/>
                                                  <w:marTop w:val="0"/>
                                                  <w:marBottom w:val="0"/>
                                                  <w:divBdr>
                                                    <w:top w:val="none" w:sz="0" w:space="0" w:color="auto"/>
                                                    <w:left w:val="none" w:sz="0" w:space="0" w:color="auto"/>
                                                    <w:bottom w:val="none" w:sz="0" w:space="0" w:color="auto"/>
                                                    <w:right w:val="none" w:sz="0" w:space="0" w:color="auto"/>
                                                  </w:divBdr>
                                                  <w:divsChild>
                                                    <w:div w:id="710959732">
                                                      <w:marLeft w:val="0"/>
                                                      <w:marRight w:val="0"/>
                                                      <w:marTop w:val="0"/>
                                                      <w:marBottom w:val="0"/>
                                                      <w:divBdr>
                                                        <w:top w:val="none" w:sz="0" w:space="0" w:color="auto"/>
                                                        <w:left w:val="none" w:sz="0" w:space="0" w:color="auto"/>
                                                        <w:bottom w:val="none" w:sz="0" w:space="0" w:color="auto"/>
                                                        <w:right w:val="none" w:sz="0" w:space="0" w:color="auto"/>
                                                      </w:divBdr>
                                                      <w:divsChild>
                                                        <w:div w:id="172455331">
                                                          <w:marLeft w:val="0"/>
                                                          <w:marRight w:val="0"/>
                                                          <w:marTop w:val="0"/>
                                                          <w:marBottom w:val="0"/>
                                                          <w:divBdr>
                                                            <w:top w:val="none" w:sz="0" w:space="0" w:color="auto"/>
                                                            <w:left w:val="none" w:sz="0" w:space="0" w:color="auto"/>
                                                            <w:bottom w:val="none" w:sz="0" w:space="0" w:color="auto"/>
                                                            <w:right w:val="none" w:sz="0" w:space="0" w:color="auto"/>
                                                          </w:divBdr>
                                                          <w:divsChild>
                                                            <w:div w:id="801339644">
                                                              <w:marLeft w:val="0"/>
                                                              <w:marRight w:val="0"/>
                                                              <w:marTop w:val="0"/>
                                                              <w:marBottom w:val="0"/>
                                                              <w:divBdr>
                                                                <w:top w:val="none" w:sz="0" w:space="0" w:color="auto"/>
                                                                <w:left w:val="none" w:sz="0" w:space="0" w:color="auto"/>
                                                                <w:bottom w:val="none" w:sz="0" w:space="0" w:color="auto"/>
                                                                <w:right w:val="none" w:sz="0" w:space="0" w:color="auto"/>
                                                              </w:divBdr>
                                                              <w:divsChild>
                                                                <w:div w:id="1837958973">
                                                                  <w:marLeft w:val="0"/>
                                                                  <w:marRight w:val="0"/>
                                                                  <w:marTop w:val="0"/>
                                                                  <w:marBottom w:val="0"/>
                                                                  <w:divBdr>
                                                                    <w:top w:val="none" w:sz="0" w:space="0" w:color="auto"/>
                                                                    <w:left w:val="none" w:sz="0" w:space="0" w:color="auto"/>
                                                                    <w:bottom w:val="none" w:sz="0" w:space="0" w:color="auto"/>
                                                                    <w:right w:val="none" w:sz="0" w:space="0" w:color="auto"/>
                                                                  </w:divBdr>
                                                                  <w:divsChild>
                                                                    <w:div w:id="10108161">
                                                                      <w:marLeft w:val="0"/>
                                                                      <w:marRight w:val="0"/>
                                                                      <w:marTop w:val="0"/>
                                                                      <w:marBottom w:val="0"/>
                                                                      <w:divBdr>
                                                                        <w:top w:val="none" w:sz="0" w:space="0" w:color="auto"/>
                                                                        <w:left w:val="none" w:sz="0" w:space="0" w:color="auto"/>
                                                                        <w:bottom w:val="none" w:sz="0" w:space="0" w:color="auto"/>
                                                                        <w:right w:val="none" w:sz="0" w:space="0" w:color="auto"/>
                                                                      </w:divBdr>
                                                                      <w:divsChild>
                                                                        <w:div w:id="17231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880713">
      <w:bodyDiv w:val="1"/>
      <w:marLeft w:val="0"/>
      <w:marRight w:val="0"/>
      <w:marTop w:val="0"/>
      <w:marBottom w:val="0"/>
      <w:divBdr>
        <w:top w:val="none" w:sz="0" w:space="0" w:color="auto"/>
        <w:left w:val="none" w:sz="0" w:space="0" w:color="auto"/>
        <w:bottom w:val="none" w:sz="0" w:space="0" w:color="auto"/>
        <w:right w:val="none" w:sz="0" w:space="0" w:color="auto"/>
      </w:divBdr>
    </w:div>
    <w:div w:id="1622498129">
      <w:bodyDiv w:val="1"/>
      <w:marLeft w:val="0"/>
      <w:marRight w:val="0"/>
      <w:marTop w:val="0"/>
      <w:marBottom w:val="0"/>
      <w:divBdr>
        <w:top w:val="none" w:sz="0" w:space="0" w:color="auto"/>
        <w:left w:val="none" w:sz="0" w:space="0" w:color="auto"/>
        <w:bottom w:val="none" w:sz="0" w:space="0" w:color="auto"/>
        <w:right w:val="none" w:sz="0" w:space="0" w:color="auto"/>
      </w:divBdr>
      <w:divsChild>
        <w:div w:id="1620529118">
          <w:marLeft w:val="0"/>
          <w:marRight w:val="0"/>
          <w:marTop w:val="0"/>
          <w:marBottom w:val="0"/>
          <w:divBdr>
            <w:top w:val="single" w:sz="2" w:space="0" w:color="D9D9E3"/>
            <w:left w:val="single" w:sz="2" w:space="0" w:color="D9D9E3"/>
            <w:bottom w:val="single" w:sz="2" w:space="0" w:color="D9D9E3"/>
            <w:right w:val="single" w:sz="2" w:space="0" w:color="D9D9E3"/>
          </w:divBdr>
          <w:divsChild>
            <w:div w:id="2146510556">
              <w:marLeft w:val="0"/>
              <w:marRight w:val="0"/>
              <w:marTop w:val="0"/>
              <w:marBottom w:val="0"/>
              <w:divBdr>
                <w:top w:val="single" w:sz="2" w:space="0" w:color="D9D9E3"/>
                <w:left w:val="single" w:sz="2" w:space="0" w:color="D9D9E3"/>
                <w:bottom w:val="single" w:sz="2" w:space="0" w:color="D9D9E3"/>
                <w:right w:val="single" w:sz="2" w:space="0" w:color="D9D9E3"/>
              </w:divBdr>
              <w:divsChild>
                <w:div w:id="151987926">
                  <w:marLeft w:val="0"/>
                  <w:marRight w:val="0"/>
                  <w:marTop w:val="0"/>
                  <w:marBottom w:val="0"/>
                  <w:divBdr>
                    <w:top w:val="single" w:sz="2" w:space="0" w:color="D9D9E3"/>
                    <w:left w:val="single" w:sz="2" w:space="0" w:color="D9D9E3"/>
                    <w:bottom w:val="single" w:sz="2" w:space="0" w:color="D9D9E3"/>
                    <w:right w:val="single" w:sz="2" w:space="0" w:color="D9D9E3"/>
                  </w:divBdr>
                  <w:divsChild>
                    <w:div w:id="899291922">
                      <w:marLeft w:val="0"/>
                      <w:marRight w:val="0"/>
                      <w:marTop w:val="0"/>
                      <w:marBottom w:val="0"/>
                      <w:divBdr>
                        <w:top w:val="single" w:sz="2" w:space="0" w:color="D9D9E3"/>
                        <w:left w:val="single" w:sz="2" w:space="0" w:color="D9D9E3"/>
                        <w:bottom w:val="single" w:sz="2" w:space="0" w:color="D9D9E3"/>
                        <w:right w:val="single" w:sz="2" w:space="0" w:color="D9D9E3"/>
                      </w:divBdr>
                      <w:divsChild>
                        <w:div w:id="1608653440">
                          <w:marLeft w:val="0"/>
                          <w:marRight w:val="0"/>
                          <w:marTop w:val="0"/>
                          <w:marBottom w:val="0"/>
                          <w:divBdr>
                            <w:top w:val="none" w:sz="0" w:space="0" w:color="auto"/>
                            <w:left w:val="none" w:sz="0" w:space="0" w:color="auto"/>
                            <w:bottom w:val="none" w:sz="0" w:space="0" w:color="auto"/>
                            <w:right w:val="none" w:sz="0" w:space="0" w:color="auto"/>
                          </w:divBdr>
                          <w:divsChild>
                            <w:div w:id="586186343">
                              <w:marLeft w:val="0"/>
                              <w:marRight w:val="0"/>
                              <w:marTop w:val="100"/>
                              <w:marBottom w:val="100"/>
                              <w:divBdr>
                                <w:top w:val="single" w:sz="2" w:space="0" w:color="D9D9E3"/>
                                <w:left w:val="single" w:sz="2" w:space="0" w:color="D9D9E3"/>
                                <w:bottom w:val="single" w:sz="2" w:space="0" w:color="D9D9E3"/>
                                <w:right w:val="single" w:sz="2" w:space="0" w:color="D9D9E3"/>
                              </w:divBdr>
                              <w:divsChild>
                                <w:div w:id="429741206">
                                  <w:marLeft w:val="0"/>
                                  <w:marRight w:val="0"/>
                                  <w:marTop w:val="0"/>
                                  <w:marBottom w:val="0"/>
                                  <w:divBdr>
                                    <w:top w:val="single" w:sz="2" w:space="0" w:color="D9D9E3"/>
                                    <w:left w:val="single" w:sz="2" w:space="0" w:color="D9D9E3"/>
                                    <w:bottom w:val="single" w:sz="2" w:space="0" w:color="D9D9E3"/>
                                    <w:right w:val="single" w:sz="2" w:space="0" w:color="D9D9E3"/>
                                  </w:divBdr>
                                  <w:divsChild>
                                    <w:div w:id="1226917720">
                                      <w:marLeft w:val="0"/>
                                      <w:marRight w:val="0"/>
                                      <w:marTop w:val="0"/>
                                      <w:marBottom w:val="0"/>
                                      <w:divBdr>
                                        <w:top w:val="single" w:sz="2" w:space="0" w:color="D9D9E3"/>
                                        <w:left w:val="single" w:sz="2" w:space="0" w:color="D9D9E3"/>
                                        <w:bottom w:val="single" w:sz="2" w:space="0" w:color="D9D9E3"/>
                                        <w:right w:val="single" w:sz="2" w:space="0" w:color="D9D9E3"/>
                                      </w:divBdr>
                                      <w:divsChild>
                                        <w:div w:id="1860660894">
                                          <w:marLeft w:val="0"/>
                                          <w:marRight w:val="0"/>
                                          <w:marTop w:val="0"/>
                                          <w:marBottom w:val="0"/>
                                          <w:divBdr>
                                            <w:top w:val="single" w:sz="2" w:space="0" w:color="D9D9E3"/>
                                            <w:left w:val="single" w:sz="2" w:space="0" w:color="D9D9E3"/>
                                            <w:bottom w:val="single" w:sz="2" w:space="0" w:color="D9D9E3"/>
                                            <w:right w:val="single" w:sz="2" w:space="0" w:color="D9D9E3"/>
                                          </w:divBdr>
                                          <w:divsChild>
                                            <w:div w:id="830758938">
                                              <w:marLeft w:val="0"/>
                                              <w:marRight w:val="0"/>
                                              <w:marTop w:val="0"/>
                                              <w:marBottom w:val="0"/>
                                              <w:divBdr>
                                                <w:top w:val="single" w:sz="2" w:space="0" w:color="D9D9E3"/>
                                                <w:left w:val="single" w:sz="2" w:space="0" w:color="D9D9E3"/>
                                                <w:bottom w:val="single" w:sz="2" w:space="0" w:color="D9D9E3"/>
                                                <w:right w:val="single" w:sz="2" w:space="0" w:color="D9D9E3"/>
                                              </w:divBdr>
                                              <w:divsChild>
                                                <w:div w:id="1574701795">
                                                  <w:marLeft w:val="0"/>
                                                  <w:marRight w:val="0"/>
                                                  <w:marTop w:val="0"/>
                                                  <w:marBottom w:val="0"/>
                                                  <w:divBdr>
                                                    <w:top w:val="single" w:sz="2" w:space="0" w:color="D9D9E3"/>
                                                    <w:left w:val="single" w:sz="2" w:space="0" w:color="D9D9E3"/>
                                                    <w:bottom w:val="single" w:sz="2" w:space="0" w:color="D9D9E3"/>
                                                    <w:right w:val="single" w:sz="2" w:space="0" w:color="D9D9E3"/>
                                                  </w:divBdr>
                                                  <w:divsChild>
                                                    <w:div w:id="1908874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4461794">
          <w:marLeft w:val="0"/>
          <w:marRight w:val="0"/>
          <w:marTop w:val="0"/>
          <w:marBottom w:val="0"/>
          <w:divBdr>
            <w:top w:val="none" w:sz="0" w:space="0" w:color="auto"/>
            <w:left w:val="none" w:sz="0" w:space="0" w:color="auto"/>
            <w:bottom w:val="none" w:sz="0" w:space="0" w:color="auto"/>
            <w:right w:val="none" w:sz="0" w:space="0" w:color="auto"/>
          </w:divBdr>
          <w:divsChild>
            <w:div w:id="2043627880">
              <w:marLeft w:val="0"/>
              <w:marRight w:val="0"/>
              <w:marTop w:val="0"/>
              <w:marBottom w:val="0"/>
              <w:divBdr>
                <w:top w:val="single" w:sz="2" w:space="0" w:color="D9D9E3"/>
                <w:left w:val="single" w:sz="2" w:space="0" w:color="D9D9E3"/>
                <w:bottom w:val="single" w:sz="2" w:space="0" w:color="D9D9E3"/>
                <w:right w:val="single" w:sz="2" w:space="0" w:color="D9D9E3"/>
              </w:divBdr>
              <w:divsChild>
                <w:div w:id="103042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148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Sen</dc:creator>
  <cp:keywords/>
  <dc:description/>
  <cp:lastModifiedBy>Kaira Sen</cp:lastModifiedBy>
  <cp:revision>2</cp:revision>
  <dcterms:created xsi:type="dcterms:W3CDTF">2023-11-18T08:41:00Z</dcterms:created>
  <dcterms:modified xsi:type="dcterms:W3CDTF">2023-11-18T08:41:00Z</dcterms:modified>
</cp:coreProperties>
</file>